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AE" w:rsidRPr="00F44308" w:rsidRDefault="005A399A" w:rsidP="005A399A">
      <w:pPr>
        <w:jc w:val="center"/>
        <w:rPr>
          <w:sz w:val="24"/>
        </w:rPr>
      </w:pPr>
      <w:r w:rsidRPr="00F44308">
        <w:rPr>
          <w:b/>
          <w:sz w:val="28"/>
        </w:rPr>
        <w:t>Quarterly Program/Project Progress Report</w:t>
      </w:r>
    </w:p>
    <w:p w:rsidR="005A399A" w:rsidRPr="00F44308" w:rsidRDefault="008B6CA8" w:rsidP="003F3B22">
      <w:pPr>
        <w:spacing w:line="240" w:lineRule="auto"/>
        <w:rPr>
          <w:b/>
        </w:rPr>
      </w:pPr>
      <w:r w:rsidRPr="00F44308">
        <w:rPr>
          <w:b/>
        </w:rPr>
        <w:t>AWP Program</w:t>
      </w:r>
      <w:r w:rsidR="005A399A" w:rsidRPr="00F44308">
        <w:rPr>
          <w:b/>
        </w:rPr>
        <w:t>/ Project Progress Report (For IPs as custodians of the AWP)</w:t>
      </w:r>
    </w:p>
    <w:p w:rsidR="005A399A" w:rsidRDefault="005A399A" w:rsidP="003F3B22">
      <w:pPr>
        <w:spacing w:line="240" w:lineRule="auto"/>
      </w:pPr>
      <w:r w:rsidRPr="00F44308">
        <w:rPr>
          <w:b/>
        </w:rPr>
        <w:t>UNDAF Strategic/Thematic Area</w:t>
      </w:r>
      <w:r>
        <w:t>:</w:t>
      </w:r>
      <w:r w:rsidR="00EA2F39">
        <w:t xml:space="preserve"> </w:t>
      </w:r>
      <w:r w:rsidR="00EA2F39" w:rsidRPr="00EA2F39">
        <w:rPr>
          <w:u w:val="single"/>
        </w:rPr>
        <w:t>Good Governance</w:t>
      </w:r>
    </w:p>
    <w:p w:rsidR="005A399A" w:rsidRDefault="005A399A" w:rsidP="003F3B22">
      <w:pPr>
        <w:spacing w:line="240" w:lineRule="auto"/>
      </w:pPr>
      <w:r w:rsidRPr="00F44308">
        <w:rPr>
          <w:b/>
        </w:rPr>
        <w:t>UNDAF Outcome</w:t>
      </w:r>
      <w:r w:rsidR="00F44308">
        <w:t xml:space="preserve">: </w:t>
      </w:r>
      <w:r w:rsidR="00F44308" w:rsidRPr="00F44308">
        <w:rPr>
          <w:u w:val="single"/>
        </w:rPr>
        <w:t>Devolution of power promoted, resulting in more effective response to community driven needs and better and more equitable access to quality public services and utilities in particular by vulnerable, poor and marginalized.</w:t>
      </w:r>
    </w:p>
    <w:p w:rsidR="005A399A" w:rsidRDefault="005A399A" w:rsidP="003F3B22">
      <w:pPr>
        <w:spacing w:line="240" w:lineRule="auto"/>
      </w:pPr>
      <w:r w:rsidRPr="00F44308">
        <w:rPr>
          <w:b/>
        </w:rPr>
        <w:t>CP Outcome</w:t>
      </w:r>
      <w:r>
        <w:t>:</w:t>
      </w:r>
      <w:r w:rsidR="00F44308">
        <w:t xml:space="preserve"> </w:t>
      </w:r>
      <w:r w:rsidR="00F44308">
        <w:rPr>
          <w:u w:val="single"/>
        </w:rPr>
        <w:t>Capacity for Leadership p</w:t>
      </w:r>
      <w:r w:rsidR="00F44308" w:rsidRPr="00F44308">
        <w:rPr>
          <w:u w:val="single"/>
        </w:rPr>
        <w:t>rofessional development built and sustained</w:t>
      </w:r>
    </w:p>
    <w:p w:rsidR="005A399A" w:rsidRDefault="001B4F50" w:rsidP="003F3B22">
      <w:pPr>
        <w:spacing w:line="240" w:lineRule="auto"/>
      </w:pPr>
      <w:r w:rsidRPr="00F44308">
        <w:rPr>
          <w:b/>
        </w:rPr>
        <w:t>Program</w:t>
      </w:r>
      <w:r w:rsidR="005A399A" w:rsidRPr="00F44308">
        <w:rPr>
          <w:b/>
        </w:rPr>
        <w:t>/ Project</w:t>
      </w:r>
      <w:r w:rsidR="005A399A">
        <w:t>:</w:t>
      </w:r>
      <w:r w:rsidR="00F44308">
        <w:t xml:space="preserve"> </w:t>
      </w:r>
      <w:r w:rsidR="00F44308" w:rsidRPr="00F44308">
        <w:rPr>
          <w:u w:val="single"/>
        </w:rPr>
        <w:t>Establishment of a National Leadership Development Institute</w:t>
      </w:r>
      <w:r w:rsidR="005A399A">
        <w:t xml:space="preserve">  </w:t>
      </w:r>
    </w:p>
    <w:p w:rsidR="005A399A" w:rsidRDefault="005A399A" w:rsidP="003F3B22">
      <w:pPr>
        <w:spacing w:line="240" w:lineRule="auto"/>
      </w:pPr>
      <w:r w:rsidRPr="00F44308">
        <w:rPr>
          <w:b/>
        </w:rPr>
        <w:t>Reporting Period/Quarter</w:t>
      </w:r>
      <w:r>
        <w:t>:</w:t>
      </w:r>
      <w:r w:rsidR="00F44308">
        <w:t xml:space="preserve"> </w:t>
      </w:r>
      <w:r w:rsidR="004820DC">
        <w:rPr>
          <w:u w:val="single"/>
        </w:rPr>
        <w:t>April</w:t>
      </w:r>
      <w:r w:rsidR="00E52644">
        <w:rPr>
          <w:u w:val="single"/>
        </w:rPr>
        <w:t xml:space="preserve"> 2013</w:t>
      </w:r>
      <w:r w:rsidR="008E5EA9">
        <w:rPr>
          <w:u w:val="single"/>
        </w:rPr>
        <w:t xml:space="preserve"> to </w:t>
      </w:r>
      <w:r w:rsidR="004820DC">
        <w:rPr>
          <w:u w:val="single"/>
        </w:rPr>
        <w:t>June</w:t>
      </w:r>
      <w:r w:rsidR="00E52644">
        <w:rPr>
          <w:u w:val="single"/>
        </w:rPr>
        <w:t xml:space="preserve"> 2013</w:t>
      </w:r>
    </w:p>
    <w:p w:rsidR="005A399A" w:rsidRDefault="005A399A" w:rsidP="003F3B22">
      <w:pPr>
        <w:spacing w:line="240" w:lineRule="auto"/>
      </w:pPr>
      <w:r w:rsidRPr="00F44308">
        <w:rPr>
          <w:b/>
        </w:rPr>
        <w:t>Agency</w:t>
      </w:r>
      <w:r w:rsidR="00F44308">
        <w:t xml:space="preserve">: </w:t>
      </w:r>
      <w:r w:rsidR="00F44308" w:rsidRPr="00F44308">
        <w:rPr>
          <w:u w:val="single"/>
        </w:rPr>
        <w:t>UNDP</w:t>
      </w:r>
    </w:p>
    <w:tbl>
      <w:tblPr>
        <w:tblStyle w:val="TableGrid"/>
        <w:tblW w:w="13233" w:type="dxa"/>
        <w:tblLayout w:type="fixed"/>
        <w:tblLook w:val="04A0" w:firstRow="1" w:lastRow="0" w:firstColumn="1" w:lastColumn="0" w:noHBand="0" w:noVBand="1"/>
      </w:tblPr>
      <w:tblGrid>
        <w:gridCol w:w="558"/>
        <w:gridCol w:w="2430"/>
        <w:gridCol w:w="1620"/>
        <w:gridCol w:w="4770"/>
        <w:gridCol w:w="1620"/>
        <w:gridCol w:w="2235"/>
      </w:tblGrid>
      <w:tr w:rsidR="005A399A" w:rsidRPr="00A6136C" w:rsidTr="00595BF2">
        <w:tc>
          <w:tcPr>
            <w:tcW w:w="558" w:type="dxa"/>
          </w:tcPr>
          <w:p w:rsidR="005A399A" w:rsidRPr="00A6136C" w:rsidRDefault="005A399A">
            <w:pPr>
              <w:rPr>
                <w:rFonts w:cstheme="minorHAnsi"/>
                <w:b/>
              </w:rPr>
            </w:pPr>
          </w:p>
        </w:tc>
        <w:tc>
          <w:tcPr>
            <w:tcW w:w="2430" w:type="dxa"/>
          </w:tcPr>
          <w:p w:rsidR="005A399A" w:rsidRPr="00A6136C" w:rsidRDefault="005A399A">
            <w:pPr>
              <w:rPr>
                <w:rFonts w:cstheme="minorHAnsi"/>
                <w:b/>
              </w:rPr>
            </w:pPr>
            <w:r w:rsidRPr="00A6136C">
              <w:rPr>
                <w:rFonts w:cstheme="minorHAnsi"/>
                <w:b/>
              </w:rPr>
              <w:t>Planned Activities</w:t>
            </w:r>
          </w:p>
        </w:tc>
        <w:tc>
          <w:tcPr>
            <w:tcW w:w="1620" w:type="dxa"/>
          </w:tcPr>
          <w:p w:rsidR="005A399A" w:rsidRPr="00A6136C" w:rsidRDefault="005A399A">
            <w:pPr>
              <w:rPr>
                <w:rFonts w:cstheme="minorHAnsi"/>
                <w:b/>
              </w:rPr>
            </w:pPr>
            <w:r w:rsidRPr="00A6136C">
              <w:rPr>
                <w:rFonts w:cstheme="minorHAnsi"/>
                <w:b/>
              </w:rPr>
              <w:t>Indicators and Annual Targets</w:t>
            </w:r>
          </w:p>
        </w:tc>
        <w:tc>
          <w:tcPr>
            <w:tcW w:w="4770" w:type="dxa"/>
          </w:tcPr>
          <w:p w:rsidR="005A399A" w:rsidRPr="00A6136C" w:rsidRDefault="005A399A">
            <w:pPr>
              <w:rPr>
                <w:rFonts w:cstheme="minorHAnsi"/>
                <w:b/>
              </w:rPr>
            </w:pPr>
            <w:r w:rsidRPr="00A6136C">
              <w:rPr>
                <w:rFonts w:cstheme="minorHAnsi"/>
                <w:b/>
              </w:rPr>
              <w:t>Results achieved during this quarter</w:t>
            </w:r>
          </w:p>
        </w:tc>
        <w:tc>
          <w:tcPr>
            <w:tcW w:w="1620" w:type="dxa"/>
          </w:tcPr>
          <w:p w:rsidR="005A399A" w:rsidRPr="00A6136C" w:rsidRDefault="005A399A">
            <w:pPr>
              <w:rPr>
                <w:rFonts w:cstheme="minorHAnsi"/>
                <w:b/>
              </w:rPr>
            </w:pPr>
            <w:r w:rsidRPr="00A6136C">
              <w:rPr>
                <w:rFonts w:cstheme="minorHAnsi"/>
                <w:b/>
              </w:rPr>
              <w:t>Cumulative results achieved since Q1 this year</w:t>
            </w:r>
          </w:p>
        </w:tc>
        <w:tc>
          <w:tcPr>
            <w:tcW w:w="2235" w:type="dxa"/>
          </w:tcPr>
          <w:p w:rsidR="005A399A" w:rsidRPr="00A6136C" w:rsidRDefault="005A399A">
            <w:pPr>
              <w:rPr>
                <w:rFonts w:cstheme="minorHAnsi"/>
                <w:b/>
              </w:rPr>
            </w:pPr>
            <w:r w:rsidRPr="00A6136C">
              <w:rPr>
                <w:rFonts w:cstheme="minorHAnsi"/>
                <w:b/>
              </w:rPr>
              <w:t>Issues/ Challenges</w:t>
            </w:r>
          </w:p>
        </w:tc>
      </w:tr>
      <w:tr w:rsidR="005B0CB5" w:rsidRPr="00A6136C" w:rsidTr="007C2726">
        <w:tc>
          <w:tcPr>
            <w:tcW w:w="558" w:type="dxa"/>
          </w:tcPr>
          <w:p w:rsidR="005B0CB5" w:rsidRPr="00A6136C" w:rsidRDefault="005B0CB5">
            <w:pPr>
              <w:rPr>
                <w:rFonts w:cstheme="minorHAnsi"/>
                <w:b/>
              </w:rPr>
            </w:pPr>
            <w:r w:rsidRPr="00A6136C">
              <w:rPr>
                <w:rFonts w:cstheme="minorHAnsi"/>
                <w:b/>
              </w:rPr>
              <w:t>1</w:t>
            </w:r>
          </w:p>
        </w:tc>
        <w:tc>
          <w:tcPr>
            <w:tcW w:w="12675" w:type="dxa"/>
            <w:gridSpan w:val="5"/>
          </w:tcPr>
          <w:p w:rsidR="005B0CB5" w:rsidRPr="00A6136C" w:rsidRDefault="005B0CB5">
            <w:pPr>
              <w:rPr>
                <w:rFonts w:cstheme="minorHAnsi"/>
              </w:rPr>
            </w:pPr>
            <w:r w:rsidRPr="00A6136C">
              <w:rPr>
                <w:rFonts w:cstheme="minorHAnsi"/>
                <w:b/>
              </w:rPr>
              <w:t>Output 1: ILG Governance structure strengthened</w:t>
            </w:r>
          </w:p>
        </w:tc>
      </w:tr>
      <w:tr w:rsidR="00575B0E" w:rsidRPr="00A6136C" w:rsidTr="00595BF2">
        <w:tc>
          <w:tcPr>
            <w:tcW w:w="558" w:type="dxa"/>
          </w:tcPr>
          <w:p w:rsidR="00575B0E" w:rsidRPr="00A6136C" w:rsidRDefault="00E33AB8">
            <w:pPr>
              <w:rPr>
                <w:rFonts w:cstheme="minorHAnsi"/>
              </w:rPr>
            </w:pPr>
            <w:r>
              <w:rPr>
                <w:rFonts w:cstheme="minorHAnsi"/>
              </w:rPr>
              <w:t>1.1</w:t>
            </w:r>
          </w:p>
        </w:tc>
        <w:tc>
          <w:tcPr>
            <w:tcW w:w="2430" w:type="dxa"/>
          </w:tcPr>
          <w:p w:rsidR="00575B0E" w:rsidRPr="00A6136C" w:rsidRDefault="00B46A8F">
            <w:pPr>
              <w:rPr>
                <w:rFonts w:cstheme="minorHAnsi"/>
                <w:b/>
              </w:rPr>
            </w:pPr>
            <w:r w:rsidRPr="00A6136C">
              <w:rPr>
                <w:rFonts w:cstheme="minorHAnsi"/>
                <w:b/>
              </w:rPr>
              <w:t>Communication &amp; PR (Open day events, newsletters, brochures…)</w:t>
            </w:r>
          </w:p>
        </w:tc>
        <w:tc>
          <w:tcPr>
            <w:tcW w:w="1620" w:type="dxa"/>
          </w:tcPr>
          <w:p w:rsidR="00B46A8F" w:rsidRPr="00A6136C" w:rsidRDefault="00B46A8F" w:rsidP="00B46A8F">
            <w:pPr>
              <w:rPr>
                <w:rFonts w:cstheme="minorHAnsi"/>
                <w:i/>
              </w:rPr>
            </w:pPr>
            <w:r w:rsidRPr="00A6136C">
              <w:rPr>
                <w:rFonts w:cstheme="minorHAnsi"/>
                <w:b/>
                <w:i/>
              </w:rPr>
              <w:t xml:space="preserve">Target: </w:t>
            </w:r>
            <w:r w:rsidRPr="00A6136C">
              <w:rPr>
                <w:rFonts w:cstheme="minorHAnsi"/>
                <w:i/>
              </w:rPr>
              <w:t>1 event,</w:t>
            </w:r>
          </w:p>
          <w:p w:rsidR="00B46A8F" w:rsidRPr="00A6136C" w:rsidRDefault="00B46A8F" w:rsidP="00B46A8F">
            <w:pPr>
              <w:rPr>
                <w:rFonts w:cstheme="minorHAnsi"/>
                <w:i/>
              </w:rPr>
            </w:pPr>
            <w:r w:rsidRPr="00A6136C">
              <w:rPr>
                <w:rFonts w:cstheme="minorHAnsi"/>
                <w:i/>
              </w:rPr>
              <w:t>1 Newsletters,</w:t>
            </w:r>
          </w:p>
          <w:p w:rsidR="00B46A8F" w:rsidRPr="00A6136C" w:rsidRDefault="00B46A8F" w:rsidP="00B46A8F">
            <w:pPr>
              <w:rPr>
                <w:rFonts w:cstheme="minorHAnsi"/>
                <w:i/>
              </w:rPr>
            </w:pPr>
            <w:r w:rsidRPr="00A6136C">
              <w:rPr>
                <w:rFonts w:cstheme="minorHAnsi"/>
                <w:i/>
              </w:rPr>
              <w:t>1 Brochure</w:t>
            </w:r>
          </w:p>
          <w:p w:rsidR="00B46A8F" w:rsidRPr="00A6136C" w:rsidRDefault="00B46A8F" w:rsidP="00B46A8F">
            <w:pPr>
              <w:rPr>
                <w:rFonts w:cstheme="minorHAnsi"/>
                <w:i/>
              </w:rPr>
            </w:pPr>
            <w:r w:rsidRPr="00A6136C">
              <w:rPr>
                <w:rFonts w:cstheme="minorHAnsi"/>
                <w:i/>
              </w:rPr>
              <w:t>&amp; Web Page, 1 updated HB and</w:t>
            </w:r>
          </w:p>
          <w:p w:rsidR="00CE10F1" w:rsidRPr="00A6136C" w:rsidRDefault="00B46A8F" w:rsidP="00B46A8F">
            <w:pPr>
              <w:rPr>
                <w:rFonts w:cstheme="minorHAnsi"/>
                <w:i/>
              </w:rPr>
            </w:pPr>
            <w:r w:rsidRPr="00A6136C">
              <w:rPr>
                <w:rFonts w:cstheme="minorHAnsi"/>
                <w:i/>
              </w:rPr>
              <w:t>1 Campus based radio program</w:t>
            </w:r>
          </w:p>
        </w:tc>
        <w:tc>
          <w:tcPr>
            <w:tcW w:w="4770" w:type="dxa"/>
          </w:tcPr>
          <w:p w:rsidR="00B46A8F" w:rsidRPr="00A6136C" w:rsidRDefault="00B46A8F" w:rsidP="00694356">
            <w:pPr>
              <w:jc w:val="both"/>
              <w:rPr>
                <w:rFonts w:cstheme="minorHAnsi"/>
              </w:rPr>
            </w:pPr>
            <w:r w:rsidRPr="00A6136C">
              <w:rPr>
                <w:rFonts w:cstheme="minorHAnsi"/>
                <w:b/>
              </w:rPr>
              <w:t>Plan</w:t>
            </w:r>
            <w:r w:rsidRPr="00A6136C">
              <w:rPr>
                <w:rFonts w:cstheme="minorHAnsi"/>
              </w:rPr>
              <w:t>: An event was planned to help the ILG to communicate activities to different stakeholders (potential trainers, mentors, donors, students, public speeches providers, etc.). Moreover, ILG also planned to use other communications means (newsletter, brochure and web-site) to communicate with stakeholders. In addition, a campus based radio program was planned to be set up during the year.</w:t>
            </w:r>
          </w:p>
          <w:p w:rsidR="00E33AB8" w:rsidRDefault="00B46A8F" w:rsidP="00694356">
            <w:pPr>
              <w:jc w:val="both"/>
              <w:rPr>
                <w:rFonts w:cstheme="minorHAnsi"/>
              </w:rPr>
            </w:pPr>
            <w:r w:rsidRPr="00A6136C">
              <w:rPr>
                <w:rFonts w:cstheme="minorHAnsi"/>
                <w:b/>
              </w:rPr>
              <w:t>Progress</w:t>
            </w:r>
            <w:r w:rsidR="00E33AB8">
              <w:rPr>
                <w:rFonts w:cstheme="minorHAnsi"/>
              </w:rPr>
              <w:t xml:space="preserve">: Among the activities which was planned to make the ILG visible was an independent website. ILG recruited a consultant through a competitive bid to produce a website.  </w:t>
            </w:r>
            <w:r w:rsidR="00B25B48">
              <w:rPr>
                <w:rFonts w:cstheme="minorHAnsi"/>
              </w:rPr>
              <w:t xml:space="preserve">Hence the </w:t>
            </w:r>
            <w:r w:rsidR="00E33AB8">
              <w:rPr>
                <w:rFonts w:cstheme="minorHAnsi"/>
              </w:rPr>
              <w:t xml:space="preserve">company completed production of the </w:t>
            </w:r>
            <w:r w:rsidR="00B25B48">
              <w:rPr>
                <w:rFonts w:cstheme="minorHAnsi"/>
              </w:rPr>
              <w:t xml:space="preserve">web site </w:t>
            </w:r>
            <w:r w:rsidR="00E33AB8">
              <w:rPr>
                <w:rFonts w:cstheme="minorHAnsi"/>
              </w:rPr>
              <w:lastRenderedPageBreak/>
              <w:t>and ILG will officially launch it</w:t>
            </w:r>
            <w:r w:rsidR="00B25B48">
              <w:rPr>
                <w:rFonts w:cstheme="minorHAnsi"/>
              </w:rPr>
              <w:t>.</w:t>
            </w:r>
            <w:r w:rsidRPr="00A6136C">
              <w:rPr>
                <w:rFonts w:cstheme="minorHAnsi"/>
              </w:rPr>
              <w:t xml:space="preserve"> </w:t>
            </w:r>
          </w:p>
          <w:p w:rsidR="00B46A8F" w:rsidRPr="00A6136C" w:rsidRDefault="00E33AB8" w:rsidP="00694356">
            <w:pPr>
              <w:jc w:val="both"/>
              <w:rPr>
                <w:rFonts w:cstheme="minorHAnsi"/>
              </w:rPr>
            </w:pPr>
            <w:r>
              <w:rPr>
                <w:rFonts w:cstheme="minorHAnsi"/>
              </w:rPr>
              <w:t>Another major activity was to establish a campus based radio program and</w:t>
            </w:r>
            <w:r w:rsidR="00B46A8F" w:rsidRPr="00A6136C">
              <w:rPr>
                <w:rFonts w:cstheme="minorHAnsi"/>
              </w:rPr>
              <w:t xml:space="preserve"> ILG delegated UNDP to procure the necessary equipment to set up the radio program. </w:t>
            </w:r>
            <w:r>
              <w:rPr>
                <w:rFonts w:cstheme="minorHAnsi"/>
              </w:rPr>
              <w:t xml:space="preserve">Currently, a company from China through UNDP China has been awarded to produce the equipment which is necessary to set up the campus based radio.  </w:t>
            </w:r>
          </w:p>
          <w:p w:rsidR="00156A02" w:rsidRPr="00A6136C" w:rsidRDefault="00B46A8F" w:rsidP="00B25B48">
            <w:pPr>
              <w:jc w:val="both"/>
              <w:rPr>
                <w:rFonts w:cstheme="minorHAnsi"/>
              </w:rPr>
            </w:pPr>
            <w:r w:rsidRPr="00A6136C">
              <w:rPr>
                <w:rFonts w:cstheme="minorHAnsi"/>
                <w:b/>
              </w:rPr>
              <w:t>Result</w:t>
            </w:r>
            <w:r w:rsidRPr="00A6136C">
              <w:rPr>
                <w:rFonts w:cstheme="minorHAnsi"/>
              </w:rPr>
              <w:t xml:space="preserve">: </w:t>
            </w:r>
            <w:r w:rsidR="00B25B48">
              <w:rPr>
                <w:rFonts w:cstheme="minorHAnsi"/>
              </w:rPr>
              <w:t>1 web site</w:t>
            </w:r>
          </w:p>
        </w:tc>
        <w:tc>
          <w:tcPr>
            <w:tcW w:w="1620" w:type="dxa"/>
          </w:tcPr>
          <w:p w:rsidR="00101486" w:rsidRDefault="00101486">
            <w:pPr>
              <w:rPr>
                <w:rFonts w:cstheme="minorHAnsi"/>
              </w:rPr>
            </w:pPr>
          </w:p>
          <w:p w:rsidR="00B25B48" w:rsidRPr="00A6136C" w:rsidRDefault="00B25B48">
            <w:pPr>
              <w:rPr>
                <w:rFonts w:cstheme="minorHAnsi"/>
              </w:rPr>
            </w:pPr>
            <w:r>
              <w:rPr>
                <w:rFonts w:cstheme="minorHAnsi"/>
              </w:rPr>
              <w:t>1 Web site of the ILG completed</w:t>
            </w:r>
          </w:p>
        </w:tc>
        <w:tc>
          <w:tcPr>
            <w:tcW w:w="2235" w:type="dxa"/>
          </w:tcPr>
          <w:p w:rsidR="00575B0E" w:rsidRPr="00A6136C" w:rsidRDefault="00575B0E">
            <w:pPr>
              <w:rPr>
                <w:rFonts w:cstheme="minorHAnsi"/>
              </w:rPr>
            </w:pPr>
          </w:p>
        </w:tc>
      </w:tr>
      <w:tr w:rsidR="00694356" w:rsidRPr="00A6136C" w:rsidTr="00595BF2">
        <w:tc>
          <w:tcPr>
            <w:tcW w:w="558" w:type="dxa"/>
          </w:tcPr>
          <w:p w:rsidR="00694356" w:rsidRPr="00A6136C" w:rsidRDefault="00AC5894">
            <w:pPr>
              <w:rPr>
                <w:rFonts w:cstheme="minorHAnsi"/>
              </w:rPr>
            </w:pPr>
            <w:r>
              <w:rPr>
                <w:rFonts w:cstheme="minorHAnsi"/>
              </w:rPr>
              <w:lastRenderedPageBreak/>
              <w:t>1.2</w:t>
            </w:r>
          </w:p>
        </w:tc>
        <w:tc>
          <w:tcPr>
            <w:tcW w:w="2430" w:type="dxa"/>
          </w:tcPr>
          <w:p w:rsidR="00694356" w:rsidRPr="00A6136C" w:rsidRDefault="004D2494">
            <w:pPr>
              <w:rPr>
                <w:rFonts w:eastAsia="Times New Roman" w:cstheme="minorHAnsi"/>
                <w:b/>
              </w:rPr>
            </w:pPr>
            <w:r w:rsidRPr="00A6136C">
              <w:rPr>
                <w:rFonts w:eastAsia="Times New Roman" w:cstheme="minorHAnsi"/>
                <w:b/>
              </w:rPr>
              <w:t xml:space="preserve">Procurement of </w:t>
            </w:r>
            <w:r w:rsidR="00E33AB8">
              <w:rPr>
                <w:rFonts w:eastAsia="Times New Roman" w:cstheme="minorHAnsi"/>
                <w:b/>
              </w:rPr>
              <w:t xml:space="preserve"> equipment and </w:t>
            </w:r>
            <w:r w:rsidRPr="00A6136C">
              <w:rPr>
                <w:rFonts w:eastAsia="Times New Roman" w:cstheme="minorHAnsi"/>
                <w:b/>
              </w:rPr>
              <w:t>stationery</w:t>
            </w:r>
          </w:p>
        </w:tc>
        <w:tc>
          <w:tcPr>
            <w:tcW w:w="1620" w:type="dxa"/>
          </w:tcPr>
          <w:p w:rsidR="00694356" w:rsidRPr="00A6136C" w:rsidRDefault="00694356" w:rsidP="002402EC">
            <w:pPr>
              <w:rPr>
                <w:rFonts w:cstheme="minorHAnsi"/>
                <w:b/>
              </w:rPr>
            </w:pPr>
            <w:r w:rsidRPr="00A6136C">
              <w:rPr>
                <w:rFonts w:cstheme="minorHAnsi"/>
                <w:b/>
              </w:rPr>
              <w:t xml:space="preserve">Target: </w:t>
            </w:r>
            <w:r w:rsidRPr="00A6136C">
              <w:rPr>
                <w:rFonts w:cstheme="minorHAnsi"/>
              </w:rPr>
              <w:t>List of stationery materials</w:t>
            </w:r>
            <w:r w:rsidRPr="00A6136C">
              <w:rPr>
                <w:rFonts w:cstheme="minorHAnsi"/>
                <w:b/>
              </w:rPr>
              <w:t xml:space="preserve"> </w:t>
            </w:r>
          </w:p>
        </w:tc>
        <w:tc>
          <w:tcPr>
            <w:tcW w:w="4770" w:type="dxa"/>
          </w:tcPr>
          <w:p w:rsidR="00694356" w:rsidRPr="00A6136C" w:rsidRDefault="00694356" w:rsidP="00694356">
            <w:pPr>
              <w:rPr>
                <w:rFonts w:cstheme="minorHAnsi"/>
              </w:rPr>
            </w:pPr>
            <w:r w:rsidRPr="00A6136C">
              <w:rPr>
                <w:rFonts w:cstheme="minorHAnsi"/>
                <w:b/>
              </w:rPr>
              <w:t>Plan</w:t>
            </w:r>
            <w:r w:rsidRPr="00A6136C">
              <w:rPr>
                <w:rFonts w:cstheme="minorHAnsi"/>
              </w:rPr>
              <w:t xml:space="preserve">: A detailed list of </w:t>
            </w:r>
            <w:r w:rsidR="00E33AB8">
              <w:rPr>
                <w:rFonts w:cstheme="minorHAnsi"/>
              </w:rPr>
              <w:t xml:space="preserve">equipment and </w:t>
            </w:r>
            <w:r w:rsidRPr="00A6136C">
              <w:rPr>
                <w:rFonts w:cstheme="minorHAnsi"/>
              </w:rPr>
              <w:t xml:space="preserve">stationery needed </w:t>
            </w:r>
            <w:r w:rsidR="00E33AB8">
              <w:rPr>
                <w:rFonts w:cstheme="minorHAnsi"/>
              </w:rPr>
              <w:t xml:space="preserve">to fully furnish offices and to </w:t>
            </w:r>
            <w:r w:rsidRPr="00A6136C">
              <w:rPr>
                <w:rFonts w:cstheme="minorHAnsi"/>
              </w:rPr>
              <w:t>avail reference material to students and staff</w:t>
            </w:r>
          </w:p>
          <w:p w:rsidR="00694356" w:rsidRDefault="00694356" w:rsidP="005C31AA">
            <w:pPr>
              <w:rPr>
                <w:rFonts w:cstheme="minorHAnsi"/>
              </w:rPr>
            </w:pPr>
            <w:r w:rsidRPr="00A6136C">
              <w:rPr>
                <w:rFonts w:cstheme="minorHAnsi"/>
                <w:b/>
              </w:rPr>
              <w:t>Progress</w:t>
            </w:r>
            <w:r w:rsidRPr="00A6136C">
              <w:rPr>
                <w:rFonts w:cstheme="minorHAnsi"/>
              </w:rPr>
              <w:t xml:space="preserve">: </w:t>
            </w:r>
            <w:r w:rsidR="00B1290A">
              <w:rPr>
                <w:rFonts w:cstheme="minorHAnsi"/>
              </w:rPr>
              <w:t>Some equipment and stationery materials have been purchased and others are under procurement.</w:t>
            </w:r>
          </w:p>
          <w:p w:rsidR="005C31AA" w:rsidRPr="00A6136C" w:rsidRDefault="005C31AA" w:rsidP="005C31AA">
            <w:pPr>
              <w:rPr>
                <w:rFonts w:cstheme="minorHAnsi"/>
              </w:rPr>
            </w:pPr>
          </w:p>
        </w:tc>
        <w:tc>
          <w:tcPr>
            <w:tcW w:w="1620" w:type="dxa"/>
          </w:tcPr>
          <w:p w:rsidR="00694356" w:rsidRPr="00A6136C" w:rsidRDefault="00694356">
            <w:pPr>
              <w:rPr>
                <w:rFonts w:cstheme="minorHAnsi"/>
              </w:rPr>
            </w:pPr>
          </w:p>
        </w:tc>
        <w:tc>
          <w:tcPr>
            <w:tcW w:w="2235" w:type="dxa"/>
          </w:tcPr>
          <w:p w:rsidR="00694356" w:rsidRPr="00A6136C" w:rsidRDefault="00B1290A">
            <w:pPr>
              <w:rPr>
                <w:rFonts w:cstheme="minorHAnsi"/>
              </w:rPr>
            </w:pPr>
            <w:r>
              <w:rPr>
                <w:rFonts w:cstheme="minorHAnsi"/>
              </w:rPr>
              <w:t>Slow pace of procurement</w:t>
            </w:r>
          </w:p>
        </w:tc>
      </w:tr>
      <w:tr w:rsidR="00694356" w:rsidRPr="00A6136C" w:rsidTr="007C2726">
        <w:tc>
          <w:tcPr>
            <w:tcW w:w="558" w:type="dxa"/>
          </w:tcPr>
          <w:p w:rsidR="00694356" w:rsidRPr="00A6136C" w:rsidRDefault="00694356">
            <w:pPr>
              <w:rPr>
                <w:rFonts w:cstheme="minorHAnsi"/>
                <w:b/>
              </w:rPr>
            </w:pPr>
            <w:r w:rsidRPr="00A6136C">
              <w:rPr>
                <w:rFonts w:cstheme="minorHAnsi"/>
                <w:b/>
              </w:rPr>
              <w:t>2</w:t>
            </w:r>
          </w:p>
        </w:tc>
        <w:tc>
          <w:tcPr>
            <w:tcW w:w="12675" w:type="dxa"/>
            <w:gridSpan w:val="5"/>
          </w:tcPr>
          <w:p w:rsidR="00694356" w:rsidRPr="00A6136C" w:rsidRDefault="00694356">
            <w:pPr>
              <w:rPr>
                <w:rFonts w:cstheme="minorHAnsi"/>
              </w:rPr>
            </w:pPr>
            <w:r w:rsidRPr="00A6136C">
              <w:rPr>
                <w:rFonts w:cstheme="minorHAnsi"/>
                <w:b/>
              </w:rPr>
              <w:t>Output 2: Curriculum design and development</w:t>
            </w:r>
          </w:p>
        </w:tc>
      </w:tr>
      <w:tr w:rsidR="00694356" w:rsidRPr="00A6136C" w:rsidTr="00595BF2">
        <w:tc>
          <w:tcPr>
            <w:tcW w:w="558" w:type="dxa"/>
          </w:tcPr>
          <w:p w:rsidR="00694356" w:rsidRPr="00A6136C" w:rsidRDefault="00A6136C">
            <w:pPr>
              <w:rPr>
                <w:rFonts w:cstheme="minorHAnsi"/>
              </w:rPr>
            </w:pPr>
            <w:r w:rsidRPr="00A6136C">
              <w:rPr>
                <w:rFonts w:cstheme="minorHAnsi"/>
              </w:rPr>
              <w:t>2.1</w:t>
            </w:r>
          </w:p>
        </w:tc>
        <w:tc>
          <w:tcPr>
            <w:tcW w:w="2430" w:type="dxa"/>
          </w:tcPr>
          <w:p w:rsidR="00694356" w:rsidRPr="00A6136C" w:rsidRDefault="00320CD5">
            <w:pPr>
              <w:rPr>
                <w:rFonts w:cstheme="minorHAnsi"/>
                <w:b/>
              </w:rPr>
            </w:pPr>
            <w:r w:rsidRPr="00A6136C">
              <w:rPr>
                <w:rFonts w:cstheme="minorHAnsi"/>
                <w:b/>
              </w:rPr>
              <w:t>Printing of course materials</w:t>
            </w:r>
          </w:p>
        </w:tc>
        <w:tc>
          <w:tcPr>
            <w:tcW w:w="1620" w:type="dxa"/>
          </w:tcPr>
          <w:p w:rsidR="00694356" w:rsidRPr="00A6136C" w:rsidRDefault="00320CD5">
            <w:pPr>
              <w:rPr>
                <w:rFonts w:cstheme="minorHAnsi"/>
              </w:rPr>
            </w:pPr>
            <w:r w:rsidRPr="00A6136C">
              <w:rPr>
                <w:rFonts w:cstheme="minorHAnsi"/>
                <w:b/>
              </w:rPr>
              <w:t>Target</w:t>
            </w:r>
            <w:r w:rsidRPr="00A6136C">
              <w:rPr>
                <w:rFonts w:cstheme="minorHAnsi"/>
              </w:rPr>
              <w:t>: Produce, design and print 9 modules</w:t>
            </w:r>
          </w:p>
        </w:tc>
        <w:tc>
          <w:tcPr>
            <w:tcW w:w="4770" w:type="dxa"/>
          </w:tcPr>
          <w:p w:rsidR="00320CD5" w:rsidRPr="00A6136C" w:rsidRDefault="00320CD5" w:rsidP="00320CD5">
            <w:pPr>
              <w:jc w:val="both"/>
              <w:rPr>
                <w:rFonts w:cstheme="minorHAnsi"/>
              </w:rPr>
            </w:pPr>
            <w:r w:rsidRPr="00A6136C">
              <w:rPr>
                <w:rFonts w:cstheme="minorHAnsi"/>
                <w:b/>
              </w:rPr>
              <w:t>Plan</w:t>
            </w:r>
            <w:r w:rsidRPr="00A6136C">
              <w:rPr>
                <w:rFonts w:cstheme="minorHAnsi"/>
              </w:rPr>
              <w:t>: The 9 identified modules in the ILG curriculum will be written with a professional standard (meet criteria set by HERQA). Moreover, The  identified modules in the ILG curriculum will be designed and printed with a professional standard (that may include the printing of Curriculum and Syllabus)</w:t>
            </w:r>
          </w:p>
          <w:p w:rsidR="00320CD5" w:rsidRPr="00A6136C" w:rsidRDefault="00320CD5" w:rsidP="00320CD5">
            <w:pPr>
              <w:jc w:val="both"/>
              <w:rPr>
                <w:rFonts w:cstheme="minorHAnsi"/>
              </w:rPr>
            </w:pPr>
            <w:r w:rsidRPr="00A6136C">
              <w:rPr>
                <w:rFonts w:cstheme="minorHAnsi"/>
                <w:b/>
              </w:rPr>
              <w:t>Progress</w:t>
            </w:r>
            <w:r w:rsidRPr="00A6136C">
              <w:rPr>
                <w:rFonts w:cstheme="minorHAnsi"/>
              </w:rPr>
              <w:t xml:space="preserve">: </w:t>
            </w:r>
            <w:r w:rsidR="00B1290A">
              <w:rPr>
                <w:rFonts w:cstheme="minorHAnsi"/>
              </w:rPr>
              <w:t xml:space="preserve">ILG has completed the production of modules and requested the Finance department to facilitate the printing of modules. The Finance has assessed the market as per the specification and decided to publish a tender for printing the modules since the cost of printing is above the amount which is permitted through collection of pro forma.  </w:t>
            </w:r>
          </w:p>
          <w:p w:rsidR="00694356" w:rsidRPr="00A6136C" w:rsidRDefault="00320CD5" w:rsidP="00B1290A">
            <w:pPr>
              <w:jc w:val="both"/>
              <w:rPr>
                <w:rFonts w:cstheme="minorHAnsi"/>
              </w:rPr>
            </w:pPr>
            <w:r w:rsidRPr="00A6136C">
              <w:rPr>
                <w:rFonts w:cstheme="minorHAnsi"/>
                <w:b/>
              </w:rPr>
              <w:t>Result</w:t>
            </w:r>
            <w:r w:rsidRPr="00A6136C">
              <w:rPr>
                <w:rFonts w:cstheme="minorHAnsi"/>
              </w:rPr>
              <w:t xml:space="preserve">: </w:t>
            </w:r>
            <w:r w:rsidR="00B1290A">
              <w:rPr>
                <w:rFonts w:cstheme="minorHAnsi"/>
              </w:rPr>
              <w:t>Ongoing</w:t>
            </w:r>
          </w:p>
        </w:tc>
        <w:tc>
          <w:tcPr>
            <w:tcW w:w="1620" w:type="dxa"/>
          </w:tcPr>
          <w:p w:rsidR="00694356" w:rsidRPr="00A6136C" w:rsidRDefault="00694356" w:rsidP="000C4F1E">
            <w:pPr>
              <w:rPr>
                <w:rFonts w:cstheme="minorHAnsi"/>
              </w:rPr>
            </w:pPr>
          </w:p>
        </w:tc>
        <w:tc>
          <w:tcPr>
            <w:tcW w:w="2235" w:type="dxa"/>
          </w:tcPr>
          <w:p w:rsidR="00694356" w:rsidRPr="00A6136C" w:rsidRDefault="00B1290A">
            <w:pPr>
              <w:rPr>
                <w:rFonts w:cstheme="minorHAnsi"/>
              </w:rPr>
            </w:pPr>
            <w:r>
              <w:rPr>
                <w:rFonts w:cstheme="minorHAnsi"/>
              </w:rPr>
              <w:t>Finalizing the modules took more time than estimated</w:t>
            </w:r>
          </w:p>
        </w:tc>
      </w:tr>
      <w:tr w:rsidR="00694356" w:rsidRPr="00A6136C" w:rsidTr="007C2726">
        <w:tc>
          <w:tcPr>
            <w:tcW w:w="558" w:type="dxa"/>
          </w:tcPr>
          <w:p w:rsidR="00694356" w:rsidRPr="00A6136C" w:rsidRDefault="00694356">
            <w:pPr>
              <w:rPr>
                <w:rFonts w:cstheme="minorHAnsi"/>
                <w:b/>
              </w:rPr>
            </w:pPr>
            <w:r w:rsidRPr="00A6136C">
              <w:rPr>
                <w:rFonts w:cstheme="minorHAnsi"/>
                <w:b/>
              </w:rPr>
              <w:t>3</w:t>
            </w:r>
          </w:p>
        </w:tc>
        <w:tc>
          <w:tcPr>
            <w:tcW w:w="12675" w:type="dxa"/>
            <w:gridSpan w:val="5"/>
          </w:tcPr>
          <w:p w:rsidR="00694356" w:rsidRPr="00A6136C" w:rsidRDefault="00694356">
            <w:pPr>
              <w:rPr>
                <w:rFonts w:cstheme="minorHAnsi"/>
              </w:rPr>
            </w:pPr>
            <w:r w:rsidRPr="00A6136C">
              <w:rPr>
                <w:rFonts w:cstheme="minorHAnsi"/>
                <w:b/>
              </w:rPr>
              <w:t>Output 3: Training and Mentoring Capacity Developed</w:t>
            </w:r>
          </w:p>
        </w:tc>
      </w:tr>
      <w:tr w:rsidR="00694356" w:rsidRPr="00A6136C" w:rsidTr="00595BF2">
        <w:tc>
          <w:tcPr>
            <w:tcW w:w="558" w:type="dxa"/>
          </w:tcPr>
          <w:p w:rsidR="00694356" w:rsidRPr="00A6136C" w:rsidRDefault="00694356">
            <w:pPr>
              <w:rPr>
                <w:rFonts w:cstheme="minorHAnsi"/>
              </w:rPr>
            </w:pPr>
            <w:r w:rsidRPr="00A6136C">
              <w:rPr>
                <w:rFonts w:cstheme="minorHAnsi"/>
              </w:rPr>
              <w:t>3.1</w:t>
            </w:r>
          </w:p>
        </w:tc>
        <w:tc>
          <w:tcPr>
            <w:tcW w:w="2430" w:type="dxa"/>
          </w:tcPr>
          <w:p w:rsidR="00694356" w:rsidRPr="00A6136C" w:rsidRDefault="00694356">
            <w:pPr>
              <w:rPr>
                <w:rFonts w:cstheme="minorHAnsi"/>
                <w:b/>
              </w:rPr>
            </w:pPr>
            <w:r w:rsidRPr="00A6136C">
              <w:rPr>
                <w:rFonts w:cstheme="minorHAnsi"/>
                <w:b/>
              </w:rPr>
              <w:t>Training &amp; study tour for ILG staff</w:t>
            </w:r>
          </w:p>
        </w:tc>
        <w:tc>
          <w:tcPr>
            <w:tcW w:w="1620" w:type="dxa"/>
          </w:tcPr>
          <w:p w:rsidR="00694356" w:rsidRPr="00A6136C" w:rsidRDefault="00694356" w:rsidP="000C4F1E">
            <w:pPr>
              <w:rPr>
                <w:rFonts w:cstheme="minorHAnsi"/>
              </w:rPr>
            </w:pPr>
            <w:r w:rsidRPr="00A6136C">
              <w:rPr>
                <w:rFonts w:cstheme="minorHAnsi"/>
                <w:b/>
              </w:rPr>
              <w:t>Target</w:t>
            </w:r>
            <w:r w:rsidRPr="00A6136C">
              <w:rPr>
                <w:rFonts w:cstheme="minorHAnsi"/>
              </w:rPr>
              <w:t xml:space="preserve">: </w:t>
            </w:r>
            <w:r w:rsidR="00320CD5" w:rsidRPr="00A6136C">
              <w:rPr>
                <w:rFonts w:cstheme="minorHAnsi"/>
              </w:rPr>
              <w:t>2  trip</w:t>
            </w:r>
          </w:p>
        </w:tc>
        <w:tc>
          <w:tcPr>
            <w:tcW w:w="4770" w:type="dxa"/>
          </w:tcPr>
          <w:p w:rsidR="00320CD5" w:rsidRPr="00A6136C" w:rsidRDefault="00320CD5" w:rsidP="005B7DBF">
            <w:pPr>
              <w:jc w:val="both"/>
              <w:rPr>
                <w:rFonts w:cstheme="minorHAnsi"/>
              </w:rPr>
            </w:pPr>
            <w:r w:rsidRPr="00A6136C">
              <w:rPr>
                <w:rFonts w:cstheme="minorHAnsi"/>
                <w:b/>
              </w:rPr>
              <w:t>Plan</w:t>
            </w:r>
            <w:r w:rsidRPr="00A6136C">
              <w:rPr>
                <w:rFonts w:cstheme="minorHAnsi"/>
              </w:rPr>
              <w:t xml:space="preserve">: </w:t>
            </w:r>
            <w:r w:rsidR="002E5DFD" w:rsidRPr="00A6136C">
              <w:rPr>
                <w:rFonts w:cstheme="minorHAnsi"/>
              </w:rPr>
              <w:t>ILG planned to conduct study trips to share the experiences of emerging and advanced nations, institutes which have long experiences in Federalism, democracy and producing leaders and to fill existing gaps of ILG.</w:t>
            </w:r>
          </w:p>
          <w:p w:rsidR="00950C1A" w:rsidRDefault="002E5DFD" w:rsidP="00950C1A">
            <w:pPr>
              <w:jc w:val="both"/>
              <w:rPr>
                <w:rFonts w:cstheme="minorHAnsi"/>
              </w:rPr>
            </w:pPr>
            <w:r w:rsidRPr="00A6136C">
              <w:rPr>
                <w:rFonts w:cstheme="minorHAnsi"/>
                <w:b/>
              </w:rPr>
              <w:t>Progress</w:t>
            </w:r>
            <w:r w:rsidRPr="00A6136C">
              <w:rPr>
                <w:rFonts w:cstheme="minorHAnsi"/>
              </w:rPr>
              <w:t xml:space="preserve">: </w:t>
            </w:r>
            <w:r w:rsidR="00950C1A">
              <w:rPr>
                <w:rFonts w:cstheme="minorHAnsi"/>
              </w:rPr>
              <w:t xml:space="preserve">ILG has organized study tour and training in France. </w:t>
            </w:r>
          </w:p>
          <w:p w:rsidR="00694356" w:rsidRDefault="00950C1A" w:rsidP="00B613AF">
            <w:pPr>
              <w:jc w:val="both"/>
              <w:rPr>
                <w:rFonts w:cstheme="minorHAnsi"/>
              </w:rPr>
            </w:pPr>
            <w:r w:rsidRPr="00950C1A">
              <w:rPr>
                <w:rFonts w:cstheme="minorHAnsi"/>
              </w:rPr>
              <w:t xml:space="preserve">The training </w:t>
            </w:r>
            <w:r>
              <w:rPr>
                <w:rFonts w:cstheme="minorHAnsi"/>
              </w:rPr>
              <w:t xml:space="preserve">entitled </w:t>
            </w:r>
            <w:r w:rsidRPr="00950C1A">
              <w:rPr>
                <w:rFonts w:cstheme="minorHAnsi"/>
                <w:i/>
              </w:rPr>
              <w:t>Management in the Public S</w:t>
            </w:r>
            <w:r w:rsidRPr="00950C1A">
              <w:rPr>
                <w:rFonts w:cstheme="minorHAnsi"/>
                <w:i/>
              </w:rPr>
              <w:t>ector</w:t>
            </w:r>
            <w:r w:rsidRPr="00950C1A">
              <w:rPr>
                <w:rFonts w:cstheme="minorHAnsi"/>
              </w:rPr>
              <w:t xml:space="preserve"> was conducted </w:t>
            </w:r>
            <w:r>
              <w:rPr>
                <w:rFonts w:cstheme="minorHAnsi"/>
              </w:rPr>
              <w:t>for 12 days in ENA, Paris</w:t>
            </w:r>
            <w:r w:rsidRPr="00950C1A">
              <w:rPr>
                <w:rFonts w:cstheme="minorHAnsi"/>
              </w:rPr>
              <w:t>.</w:t>
            </w:r>
            <w:r>
              <w:rPr>
                <w:rFonts w:cstheme="minorHAnsi"/>
              </w:rPr>
              <w:t xml:space="preserve"> 30 </w:t>
            </w:r>
            <w:r>
              <w:rPr>
                <w:rFonts w:cstheme="minorHAnsi"/>
              </w:rPr>
              <w:t>p</w:t>
            </w:r>
            <w:r w:rsidRPr="00950C1A">
              <w:rPr>
                <w:rFonts w:cstheme="minorHAnsi"/>
              </w:rPr>
              <w:t>articipants with different backgrounds and experiences</w:t>
            </w:r>
            <w:r>
              <w:rPr>
                <w:rFonts w:cstheme="minorHAnsi"/>
              </w:rPr>
              <w:t xml:space="preserve"> </w:t>
            </w:r>
            <w:r w:rsidRPr="00950C1A">
              <w:rPr>
                <w:rFonts w:cstheme="minorHAnsi"/>
              </w:rPr>
              <w:t>from Africa, Middle East, Asia and East Europe</w:t>
            </w:r>
            <w:r>
              <w:rPr>
                <w:rFonts w:cstheme="minorHAnsi"/>
              </w:rPr>
              <w:t xml:space="preserve"> attended the training</w:t>
            </w:r>
            <w:r w:rsidRPr="00950C1A">
              <w:rPr>
                <w:rFonts w:cstheme="minorHAnsi"/>
              </w:rPr>
              <w:t xml:space="preserve">. </w:t>
            </w:r>
            <w:r w:rsidRPr="00950C1A">
              <w:rPr>
                <w:rFonts w:cstheme="minorHAnsi"/>
              </w:rPr>
              <w:t xml:space="preserve">The </w:t>
            </w:r>
            <w:r>
              <w:rPr>
                <w:rFonts w:cstheme="minorHAnsi"/>
              </w:rPr>
              <w:t>objective</w:t>
            </w:r>
            <w:r w:rsidRPr="00950C1A">
              <w:rPr>
                <w:rFonts w:cstheme="minorHAnsi"/>
              </w:rPr>
              <w:t xml:space="preserve"> o</w:t>
            </w:r>
            <w:r>
              <w:rPr>
                <w:rFonts w:cstheme="minorHAnsi"/>
              </w:rPr>
              <w:t>f the short-term training was to share experiences, draw lessons, develop</w:t>
            </w:r>
            <w:r w:rsidRPr="00950C1A">
              <w:rPr>
                <w:rFonts w:cstheme="minorHAnsi"/>
              </w:rPr>
              <w:t xml:space="preserve"> skills in organizing and delivering trainings and </w:t>
            </w:r>
            <w:r>
              <w:rPr>
                <w:rFonts w:cstheme="minorHAnsi"/>
              </w:rPr>
              <w:t>acquire</w:t>
            </w:r>
            <w:r w:rsidRPr="00950C1A">
              <w:rPr>
                <w:rFonts w:cstheme="minorHAnsi"/>
              </w:rPr>
              <w:t xml:space="preserve"> important supporting materials that </w:t>
            </w:r>
            <w:r>
              <w:rPr>
                <w:rFonts w:cstheme="minorHAnsi"/>
              </w:rPr>
              <w:t>are</w:t>
            </w:r>
            <w:r w:rsidRPr="00950C1A">
              <w:rPr>
                <w:rFonts w:cstheme="minorHAnsi"/>
              </w:rPr>
              <w:t xml:space="preserve"> helpful to prepare training manuals in the areas of public service sector.</w:t>
            </w:r>
            <w:r>
              <w:rPr>
                <w:rFonts w:cstheme="minorHAnsi"/>
              </w:rPr>
              <w:t xml:space="preserve"> </w:t>
            </w:r>
            <w:r w:rsidRPr="00950C1A">
              <w:rPr>
                <w:rFonts w:cstheme="minorHAnsi"/>
              </w:rPr>
              <w:t>The team from Ethiopia was composed of three participants led by H.E Ato Adamu, State Minister for the Ministry of Civil Servic</w:t>
            </w:r>
            <w:r>
              <w:rPr>
                <w:rFonts w:cstheme="minorHAnsi"/>
              </w:rPr>
              <w:t xml:space="preserve">e, </w:t>
            </w:r>
            <w:r w:rsidR="00B613AF">
              <w:rPr>
                <w:rFonts w:cstheme="minorHAnsi"/>
              </w:rPr>
              <w:t>Mebrhatu Woldu foundation module coordinator and instructor at the ILG and Fitsum Kebre, training and consultancy head. The trained  personnel planned to transfer</w:t>
            </w:r>
            <w:r w:rsidR="00B613AF" w:rsidRPr="00B613AF">
              <w:rPr>
                <w:rFonts w:cstheme="minorHAnsi"/>
              </w:rPr>
              <w:t xml:space="preserve">  the knowledge and skills gained from the training to the ILG staff  </w:t>
            </w:r>
            <w:r w:rsidR="00B613AF">
              <w:rPr>
                <w:rFonts w:cstheme="minorHAnsi"/>
              </w:rPr>
              <w:t>through</w:t>
            </w:r>
            <w:r w:rsidR="00B613AF" w:rsidRPr="00B613AF">
              <w:rPr>
                <w:rFonts w:cstheme="minorHAnsi"/>
              </w:rPr>
              <w:t xml:space="preserve"> mini workshop</w:t>
            </w:r>
            <w:r w:rsidR="00B613AF">
              <w:rPr>
                <w:rFonts w:cstheme="minorHAnsi"/>
              </w:rPr>
              <w:t>, to identify, organize and categorize</w:t>
            </w:r>
            <w:r w:rsidR="00B613AF" w:rsidRPr="00B613AF">
              <w:rPr>
                <w:rFonts w:cstheme="minorHAnsi"/>
              </w:rPr>
              <w:t xml:space="preserve"> the training materials which are in both soft and hard copies and make them available in the resource</w:t>
            </w:r>
            <w:r w:rsidR="00B613AF">
              <w:rPr>
                <w:rFonts w:cstheme="minorHAnsi"/>
              </w:rPr>
              <w:t>, to select</w:t>
            </w:r>
            <w:r w:rsidR="00B613AF" w:rsidRPr="00B613AF">
              <w:rPr>
                <w:rFonts w:cstheme="minorHAnsi"/>
              </w:rPr>
              <w:t xml:space="preserve"> the most relevant cases and activitie</w:t>
            </w:r>
            <w:r w:rsidR="00B613AF">
              <w:rPr>
                <w:rFonts w:cstheme="minorHAnsi"/>
              </w:rPr>
              <w:t>s from the training and adopt and incorporate</w:t>
            </w:r>
            <w:r w:rsidR="00B613AF" w:rsidRPr="00B613AF">
              <w:rPr>
                <w:rFonts w:cstheme="minorHAnsi"/>
              </w:rPr>
              <w:t xml:space="preserve"> them into different modules of the ILG </w:t>
            </w:r>
            <w:r w:rsidR="00B613AF">
              <w:rPr>
                <w:rFonts w:cstheme="minorHAnsi"/>
              </w:rPr>
              <w:t xml:space="preserve">and </w:t>
            </w:r>
            <w:r w:rsidR="00B613AF" w:rsidRPr="00B613AF">
              <w:rPr>
                <w:rFonts w:cstheme="minorHAnsi"/>
              </w:rPr>
              <w:t>to establish a system that helps to have a core staff and a network of carefully selected mix of professors, high government officials as well as experts from public services of the Federal and Regional States.</w:t>
            </w:r>
          </w:p>
          <w:p w:rsidR="00780348" w:rsidRPr="00780348" w:rsidRDefault="00B613AF" w:rsidP="00780348">
            <w:pPr>
              <w:jc w:val="both"/>
              <w:rPr>
                <w:rFonts w:cstheme="minorHAnsi"/>
              </w:rPr>
            </w:pPr>
            <w:r>
              <w:rPr>
                <w:rFonts w:cstheme="minorHAnsi"/>
              </w:rPr>
              <w:t xml:space="preserve">On the other hand the study tour was organized for 6 days with a delegation led by </w:t>
            </w:r>
            <w:r w:rsidRPr="00B613AF">
              <w:rPr>
                <w:rFonts w:cstheme="minorHAnsi"/>
              </w:rPr>
              <w:t>Muktar K</w:t>
            </w:r>
            <w:r>
              <w:rPr>
                <w:rFonts w:cstheme="minorHAnsi"/>
              </w:rPr>
              <w:t>edir,</w:t>
            </w:r>
            <w:r w:rsidRPr="00780348">
              <w:rPr>
                <w:rFonts w:cstheme="minorHAnsi"/>
              </w:rPr>
              <w:t xml:space="preserve"> </w:t>
            </w:r>
            <w:r w:rsidRPr="00B613AF">
              <w:rPr>
                <w:rFonts w:cstheme="minorHAnsi"/>
              </w:rPr>
              <w:t>Vice-Prime Minister and Minister of Civil Service</w:t>
            </w:r>
            <w:r>
              <w:rPr>
                <w:rFonts w:cstheme="minorHAnsi"/>
              </w:rPr>
              <w:t xml:space="preserve"> and </w:t>
            </w:r>
            <w:r w:rsidRPr="00780348">
              <w:rPr>
                <w:rFonts w:cstheme="minorHAnsi"/>
              </w:rPr>
              <w:t xml:space="preserve">Mr. Addisu Monjero, </w:t>
            </w:r>
            <w:r w:rsidR="00780348" w:rsidRPr="00780348">
              <w:rPr>
                <w:rFonts w:cstheme="minorHAnsi"/>
              </w:rPr>
              <w:t>Director, Reform, M</w:t>
            </w:r>
            <w:r w:rsidRPr="00780348">
              <w:rPr>
                <w:rFonts w:cstheme="minorHAnsi"/>
              </w:rPr>
              <w:t>inistry of Civil Service</w:t>
            </w:r>
            <w:r w:rsidR="00780348">
              <w:rPr>
                <w:rFonts w:cstheme="minorHAnsi"/>
              </w:rPr>
              <w:t xml:space="preserve">, Dr. Waqgari Negari, Director of ILG and </w:t>
            </w:r>
            <w:r w:rsidR="00780348" w:rsidRPr="00780348">
              <w:rPr>
                <w:rFonts w:cstheme="minorHAnsi"/>
              </w:rPr>
              <w:t>Jérôme GUYON</w:t>
            </w:r>
            <w:r w:rsidR="00780348">
              <w:rPr>
                <w:rFonts w:cstheme="minorHAnsi"/>
              </w:rPr>
              <w:t xml:space="preserve">, French Technical Advisor in </w:t>
            </w:r>
            <w:r w:rsidR="00780348" w:rsidRPr="00780348">
              <w:rPr>
                <w:rFonts w:cstheme="minorHAnsi"/>
              </w:rPr>
              <w:t>Paris,</w:t>
            </w:r>
            <w:r w:rsidR="00780348">
              <w:rPr>
                <w:rFonts w:cstheme="minorHAnsi"/>
              </w:rPr>
              <w:t xml:space="preserve"> </w:t>
            </w:r>
            <w:r w:rsidR="00780348" w:rsidRPr="00780348">
              <w:rPr>
                <w:rFonts w:cstheme="minorHAnsi"/>
              </w:rPr>
              <w:t>Strasbourg and Metz</w:t>
            </w:r>
            <w:r w:rsidR="00780348">
              <w:rPr>
                <w:rFonts w:cstheme="minorHAnsi"/>
              </w:rPr>
              <w:t>. T</w:t>
            </w:r>
            <w:r w:rsidR="00780348" w:rsidRPr="00780348">
              <w:rPr>
                <w:rFonts w:cstheme="minorHAnsi"/>
              </w:rPr>
              <w:t>he delegation held discussions with different leaders of organizations at</w:t>
            </w:r>
            <w:r w:rsidR="00780348">
              <w:rPr>
                <w:rFonts w:cstheme="minorHAnsi"/>
              </w:rPr>
              <w:t xml:space="preserve"> </w:t>
            </w:r>
            <w:r w:rsidR="00780348" w:rsidRPr="00780348">
              <w:rPr>
                <w:rFonts w:cstheme="minorHAnsi"/>
              </w:rPr>
              <w:t>different levels.</w:t>
            </w:r>
            <w:r>
              <w:rPr>
                <w:rFonts w:cstheme="minorHAnsi"/>
              </w:rPr>
              <w:t xml:space="preserve"> </w:t>
            </w:r>
            <w:r w:rsidR="00780348" w:rsidRPr="00780348">
              <w:rPr>
                <w:rFonts w:cstheme="minorHAnsi"/>
              </w:rPr>
              <w:t>The general objective of the visit is to le</w:t>
            </w:r>
            <w:r w:rsidR="00780348">
              <w:rPr>
                <w:rFonts w:cstheme="minorHAnsi"/>
              </w:rPr>
              <w:t xml:space="preserve">arn from the experiences of ENA </w:t>
            </w:r>
            <w:r w:rsidR="00780348" w:rsidRPr="00780348">
              <w:rPr>
                <w:rFonts w:cstheme="minorHAnsi"/>
              </w:rPr>
              <w:t>(National School of</w:t>
            </w:r>
            <w:r w:rsidR="00780348">
              <w:rPr>
                <w:rFonts w:cstheme="minorHAnsi"/>
              </w:rPr>
              <w:t xml:space="preserve"> </w:t>
            </w:r>
            <w:r w:rsidR="00780348" w:rsidRPr="00780348">
              <w:rPr>
                <w:rFonts w:cstheme="minorHAnsi"/>
              </w:rPr>
              <w:t>Administration), IRA (Regional Institute of Administration) and INET (National Institute for</w:t>
            </w:r>
          </w:p>
          <w:p w:rsidR="00B613AF" w:rsidRDefault="00780348" w:rsidP="00780348">
            <w:pPr>
              <w:jc w:val="both"/>
              <w:rPr>
                <w:rFonts w:cstheme="minorHAnsi"/>
              </w:rPr>
            </w:pPr>
            <w:r w:rsidRPr="00780348">
              <w:rPr>
                <w:rFonts w:cstheme="minorHAnsi"/>
              </w:rPr>
              <w:t>Strategic Management of Local regional Government) and giv</w:t>
            </w:r>
            <w:r>
              <w:rPr>
                <w:rFonts w:cstheme="minorHAnsi"/>
              </w:rPr>
              <w:t xml:space="preserve">e further touch to the services that ILG renders to its </w:t>
            </w:r>
            <w:r w:rsidRPr="00780348">
              <w:rPr>
                <w:rFonts w:cstheme="minorHAnsi"/>
              </w:rPr>
              <w:t>students, who will be</w:t>
            </w:r>
            <w:r>
              <w:rPr>
                <w:rFonts w:cstheme="minorHAnsi"/>
              </w:rPr>
              <w:t xml:space="preserve"> </w:t>
            </w:r>
            <w:r w:rsidRPr="00780348">
              <w:rPr>
                <w:rFonts w:cstheme="minorHAnsi"/>
              </w:rPr>
              <w:t>leaders of the Country at different levels and</w:t>
            </w:r>
            <w:r>
              <w:rPr>
                <w:rFonts w:cstheme="minorHAnsi"/>
              </w:rPr>
              <w:t xml:space="preserve"> enhance the </w:t>
            </w:r>
            <w:r w:rsidRPr="00780348">
              <w:rPr>
                <w:rFonts w:cstheme="minorHAnsi"/>
              </w:rPr>
              <w:t>ongoing development programs</w:t>
            </w:r>
            <w:r>
              <w:rPr>
                <w:rFonts w:cstheme="minorHAnsi"/>
              </w:rPr>
              <w:t xml:space="preserve">. </w:t>
            </w:r>
            <w:r w:rsidR="00D23EAC">
              <w:rPr>
                <w:rFonts w:cstheme="minorHAnsi"/>
              </w:rPr>
              <w:t>Participants of the learned that:</w:t>
            </w:r>
          </w:p>
          <w:p w:rsidR="00D23EAC" w:rsidRDefault="00D23EAC" w:rsidP="00D23EAC">
            <w:pPr>
              <w:pStyle w:val="ListParagraph"/>
              <w:numPr>
                <w:ilvl w:val="0"/>
                <w:numId w:val="6"/>
              </w:numPr>
              <w:jc w:val="both"/>
              <w:rPr>
                <w:rFonts w:cstheme="minorHAnsi"/>
              </w:rPr>
            </w:pPr>
            <w:r w:rsidRPr="00D23EAC">
              <w:rPr>
                <w:rFonts w:cstheme="minorHAnsi"/>
              </w:rPr>
              <w:t xml:space="preserve">Dedicated Schools at all </w:t>
            </w:r>
            <w:r>
              <w:rPr>
                <w:rFonts w:cstheme="minorHAnsi"/>
              </w:rPr>
              <w:t>levels</w:t>
            </w:r>
            <w:r w:rsidRPr="00D23EAC">
              <w:rPr>
                <w:rFonts w:cstheme="minorHAnsi"/>
              </w:rPr>
              <w:t xml:space="preserve"> </w:t>
            </w:r>
            <w:r>
              <w:rPr>
                <w:rFonts w:cstheme="minorHAnsi"/>
              </w:rPr>
              <w:t>are built based on identified needs</w:t>
            </w:r>
          </w:p>
          <w:p w:rsidR="00D23EAC" w:rsidRDefault="00D23EAC" w:rsidP="00D23EAC">
            <w:pPr>
              <w:pStyle w:val="ListParagraph"/>
              <w:numPr>
                <w:ilvl w:val="0"/>
                <w:numId w:val="6"/>
              </w:numPr>
              <w:jc w:val="both"/>
              <w:rPr>
                <w:rFonts w:cstheme="minorHAnsi"/>
              </w:rPr>
            </w:pPr>
            <w:r>
              <w:rPr>
                <w:rFonts w:cstheme="minorHAnsi"/>
              </w:rPr>
              <w:t>The specificity of schools of a</w:t>
            </w:r>
            <w:r w:rsidRPr="00D23EAC">
              <w:rPr>
                <w:rFonts w:cstheme="minorHAnsi"/>
              </w:rPr>
              <w:t>pplication</w:t>
            </w:r>
            <w:r>
              <w:rPr>
                <w:rFonts w:cstheme="minorHAnsi"/>
              </w:rPr>
              <w:t xml:space="preserve"> with the inclusion of practical aspects</w:t>
            </w:r>
          </w:p>
          <w:p w:rsidR="00D23EAC" w:rsidRPr="00D23EAC" w:rsidRDefault="00D23EAC" w:rsidP="00D23EAC">
            <w:pPr>
              <w:pStyle w:val="ListParagraph"/>
              <w:numPr>
                <w:ilvl w:val="0"/>
                <w:numId w:val="6"/>
              </w:numPr>
              <w:jc w:val="both"/>
              <w:rPr>
                <w:rFonts w:cstheme="minorHAnsi"/>
              </w:rPr>
            </w:pPr>
            <w:r w:rsidRPr="00D23EAC">
              <w:rPr>
                <w:rFonts w:cstheme="minorHAnsi"/>
              </w:rPr>
              <w:t>core staff and a network of a</w:t>
            </w:r>
          </w:p>
          <w:p w:rsidR="00D23EAC" w:rsidRDefault="00D23EAC" w:rsidP="00D23EAC">
            <w:pPr>
              <w:pStyle w:val="ListParagraph"/>
              <w:numPr>
                <w:ilvl w:val="0"/>
                <w:numId w:val="6"/>
              </w:numPr>
              <w:jc w:val="both"/>
              <w:rPr>
                <w:rFonts w:cstheme="minorHAnsi"/>
              </w:rPr>
            </w:pPr>
            <w:r>
              <w:rPr>
                <w:rFonts w:cstheme="minorHAnsi"/>
              </w:rPr>
              <w:t xml:space="preserve">Importance of </w:t>
            </w:r>
            <w:r w:rsidRPr="00D23EAC">
              <w:rPr>
                <w:rFonts w:cstheme="minorHAnsi"/>
              </w:rPr>
              <w:t>carefully selected mix of trainers, high government officials and experts from public service</w:t>
            </w:r>
            <w:r>
              <w:rPr>
                <w:rFonts w:cstheme="minorHAnsi"/>
              </w:rPr>
              <w:t xml:space="preserve"> </w:t>
            </w:r>
            <w:r w:rsidRPr="00D23EAC">
              <w:rPr>
                <w:rFonts w:cstheme="minorHAnsi"/>
              </w:rPr>
              <w:t>institutions</w:t>
            </w:r>
          </w:p>
          <w:p w:rsidR="00D23EAC" w:rsidRDefault="00D23EAC" w:rsidP="00D23EAC">
            <w:pPr>
              <w:pStyle w:val="ListParagraph"/>
              <w:numPr>
                <w:ilvl w:val="0"/>
                <w:numId w:val="6"/>
              </w:numPr>
              <w:jc w:val="both"/>
              <w:rPr>
                <w:rFonts w:cstheme="minorHAnsi"/>
              </w:rPr>
            </w:pPr>
            <w:r>
              <w:rPr>
                <w:rFonts w:cstheme="minorHAnsi"/>
              </w:rPr>
              <w:t>The value of communication and c</w:t>
            </w:r>
            <w:r w:rsidRPr="00D23EAC">
              <w:rPr>
                <w:rFonts w:cstheme="minorHAnsi"/>
              </w:rPr>
              <w:t xml:space="preserve">oordination among Schools </w:t>
            </w:r>
          </w:p>
          <w:p w:rsidR="00D23EAC" w:rsidRDefault="00463144" w:rsidP="00463144">
            <w:pPr>
              <w:pStyle w:val="ListParagraph"/>
              <w:numPr>
                <w:ilvl w:val="0"/>
                <w:numId w:val="6"/>
              </w:numPr>
              <w:jc w:val="both"/>
              <w:rPr>
                <w:rFonts w:cstheme="minorHAnsi"/>
              </w:rPr>
            </w:pPr>
            <w:r>
              <w:rPr>
                <w:rFonts w:cstheme="minorHAnsi"/>
              </w:rPr>
              <w:t>The need to introduce</w:t>
            </w:r>
            <w:r w:rsidR="00D23EAC" w:rsidRPr="00D23EAC">
              <w:rPr>
                <w:rFonts w:cstheme="minorHAnsi"/>
              </w:rPr>
              <w:t xml:space="preserve"> </w:t>
            </w:r>
            <w:r>
              <w:rPr>
                <w:rFonts w:cstheme="minorHAnsi"/>
              </w:rPr>
              <w:t>Placement s</w:t>
            </w:r>
            <w:r w:rsidR="00D23EAC" w:rsidRPr="00D23EAC">
              <w:rPr>
                <w:rFonts w:cstheme="minorHAnsi"/>
              </w:rPr>
              <w:t xml:space="preserve">ystem </w:t>
            </w:r>
            <w:r>
              <w:rPr>
                <w:rFonts w:cstheme="minorHAnsi"/>
              </w:rPr>
              <w:t>and to m</w:t>
            </w:r>
            <w:r w:rsidR="00D23EAC" w:rsidRPr="00D23EAC">
              <w:rPr>
                <w:rFonts w:cstheme="minorHAnsi"/>
              </w:rPr>
              <w:t>odernize the Civil Service</w:t>
            </w:r>
          </w:p>
          <w:p w:rsidR="00463144" w:rsidRDefault="00463144" w:rsidP="00463144">
            <w:pPr>
              <w:pStyle w:val="ListParagraph"/>
              <w:numPr>
                <w:ilvl w:val="0"/>
                <w:numId w:val="6"/>
              </w:numPr>
              <w:jc w:val="both"/>
              <w:rPr>
                <w:rFonts w:cstheme="minorHAnsi"/>
              </w:rPr>
            </w:pPr>
            <w:r>
              <w:rPr>
                <w:rFonts w:cstheme="minorHAnsi"/>
              </w:rPr>
              <w:t>The significance of r</w:t>
            </w:r>
            <w:r w:rsidRPr="00463144">
              <w:rPr>
                <w:rFonts w:cstheme="minorHAnsi"/>
              </w:rPr>
              <w:t>ecruitment through Competitive Exams</w:t>
            </w:r>
          </w:p>
          <w:p w:rsidR="00463144" w:rsidRDefault="00463144" w:rsidP="00463144">
            <w:pPr>
              <w:jc w:val="both"/>
              <w:rPr>
                <w:rFonts w:cstheme="minorHAnsi"/>
              </w:rPr>
            </w:pPr>
            <w:r>
              <w:rPr>
                <w:rFonts w:cstheme="minorHAnsi"/>
              </w:rPr>
              <w:t>The team also put a list of recommendations to improve the ILG. (please refer the travel and training reports)</w:t>
            </w:r>
          </w:p>
          <w:p w:rsidR="00463144" w:rsidRPr="00463144" w:rsidRDefault="00463144" w:rsidP="00463144">
            <w:pPr>
              <w:jc w:val="both"/>
              <w:rPr>
                <w:rFonts w:cstheme="minorHAnsi"/>
              </w:rPr>
            </w:pPr>
            <w:r w:rsidRPr="00463144">
              <w:rPr>
                <w:rFonts w:cstheme="minorHAnsi"/>
                <w:b/>
              </w:rPr>
              <w:t>Result:</w:t>
            </w:r>
            <w:r>
              <w:rPr>
                <w:rFonts w:cstheme="minorHAnsi"/>
                <w:b/>
              </w:rPr>
              <w:t xml:space="preserve"> </w:t>
            </w:r>
            <w:r>
              <w:rPr>
                <w:rFonts w:cstheme="minorHAnsi"/>
              </w:rPr>
              <w:t>Action points to improve the Institute has been clearly listed</w:t>
            </w:r>
          </w:p>
        </w:tc>
        <w:tc>
          <w:tcPr>
            <w:tcW w:w="1620" w:type="dxa"/>
          </w:tcPr>
          <w:p w:rsidR="00694356" w:rsidRPr="00A6136C" w:rsidRDefault="00463144" w:rsidP="000C4F1E">
            <w:pPr>
              <w:rPr>
                <w:rFonts w:cstheme="minorHAnsi"/>
              </w:rPr>
            </w:pPr>
            <w:r>
              <w:rPr>
                <w:rFonts w:cstheme="minorHAnsi"/>
              </w:rPr>
              <w:t>1 study tour and 1 training of staff</w:t>
            </w:r>
          </w:p>
        </w:tc>
        <w:tc>
          <w:tcPr>
            <w:tcW w:w="2235" w:type="dxa"/>
          </w:tcPr>
          <w:p w:rsidR="00694356" w:rsidRPr="00A6136C" w:rsidRDefault="00694356">
            <w:pPr>
              <w:rPr>
                <w:rFonts w:cstheme="minorHAnsi"/>
              </w:rPr>
            </w:pPr>
          </w:p>
        </w:tc>
      </w:tr>
      <w:tr w:rsidR="00694356" w:rsidRPr="00A6136C" w:rsidTr="00595BF2">
        <w:tc>
          <w:tcPr>
            <w:tcW w:w="558" w:type="dxa"/>
          </w:tcPr>
          <w:p w:rsidR="00694356" w:rsidRPr="00A6136C" w:rsidRDefault="00030887">
            <w:pPr>
              <w:rPr>
                <w:rFonts w:cstheme="minorHAnsi"/>
              </w:rPr>
            </w:pPr>
            <w:r w:rsidRPr="00A6136C">
              <w:rPr>
                <w:rFonts w:cstheme="minorHAnsi"/>
              </w:rPr>
              <w:t>3.2</w:t>
            </w:r>
          </w:p>
        </w:tc>
        <w:tc>
          <w:tcPr>
            <w:tcW w:w="2430" w:type="dxa"/>
          </w:tcPr>
          <w:p w:rsidR="00694356" w:rsidRPr="00A6136C" w:rsidRDefault="00694356" w:rsidP="005C31AA">
            <w:pPr>
              <w:rPr>
                <w:rFonts w:cstheme="minorHAnsi"/>
                <w:b/>
              </w:rPr>
            </w:pPr>
            <w:r w:rsidRPr="00A6136C">
              <w:rPr>
                <w:rFonts w:cstheme="minorHAnsi"/>
                <w:b/>
              </w:rPr>
              <w:t xml:space="preserve">Training of </w:t>
            </w:r>
            <w:r w:rsidR="005C31AA">
              <w:rPr>
                <w:rFonts w:cstheme="minorHAnsi"/>
                <w:b/>
              </w:rPr>
              <w:t>Instructors</w:t>
            </w:r>
          </w:p>
        </w:tc>
        <w:tc>
          <w:tcPr>
            <w:tcW w:w="1620" w:type="dxa"/>
          </w:tcPr>
          <w:p w:rsidR="00694356" w:rsidRPr="00A6136C" w:rsidRDefault="00694356" w:rsidP="00493D70">
            <w:pPr>
              <w:rPr>
                <w:rFonts w:cstheme="minorHAnsi"/>
              </w:rPr>
            </w:pPr>
            <w:r w:rsidRPr="00A6136C">
              <w:rPr>
                <w:rFonts w:cstheme="minorHAnsi"/>
                <w:b/>
                <w:i/>
              </w:rPr>
              <w:t>Target</w:t>
            </w:r>
            <w:r w:rsidRPr="00A6136C">
              <w:rPr>
                <w:rFonts w:cstheme="minorHAnsi"/>
              </w:rPr>
              <w:t>: 32</w:t>
            </w:r>
            <w:r w:rsidR="003118E1" w:rsidRPr="00A6136C">
              <w:rPr>
                <w:rFonts w:cstheme="minorHAnsi"/>
              </w:rPr>
              <w:t xml:space="preserve"> Trainers trained</w:t>
            </w:r>
          </w:p>
        </w:tc>
        <w:tc>
          <w:tcPr>
            <w:tcW w:w="4770" w:type="dxa"/>
          </w:tcPr>
          <w:p w:rsidR="00694356" w:rsidRPr="00A6136C" w:rsidRDefault="00694356" w:rsidP="00595BF2">
            <w:pPr>
              <w:jc w:val="both"/>
              <w:rPr>
                <w:rFonts w:cstheme="minorHAnsi"/>
              </w:rPr>
            </w:pPr>
            <w:r w:rsidRPr="00A6136C">
              <w:rPr>
                <w:rFonts w:cstheme="minorHAnsi"/>
              </w:rPr>
              <w:t xml:space="preserve"> </w:t>
            </w:r>
            <w:r w:rsidR="002E5DFD" w:rsidRPr="00A6136C">
              <w:rPr>
                <w:rFonts w:cstheme="minorHAnsi"/>
                <w:b/>
              </w:rPr>
              <w:t>Plan</w:t>
            </w:r>
            <w:r w:rsidR="002E5DFD" w:rsidRPr="00A6136C">
              <w:rPr>
                <w:rFonts w:cstheme="minorHAnsi"/>
              </w:rPr>
              <w:t xml:space="preserve">: </w:t>
            </w:r>
            <w:r w:rsidR="005C31AA" w:rsidRPr="005C31AA">
              <w:rPr>
                <w:rFonts w:cstheme="minorHAnsi"/>
              </w:rPr>
              <w:t>Training of instructors will help to reinforce capacities of teaching staff (training areas will be crafted from the workshop). Experts will be invited to provide the trainings.</w:t>
            </w:r>
          </w:p>
          <w:p w:rsidR="00694356" w:rsidRPr="00A6136C" w:rsidRDefault="002E5DFD" w:rsidP="00463144">
            <w:pPr>
              <w:jc w:val="both"/>
              <w:rPr>
                <w:rFonts w:cstheme="minorHAnsi"/>
              </w:rPr>
            </w:pPr>
            <w:r w:rsidRPr="00A6136C">
              <w:rPr>
                <w:rFonts w:cstheme="minorHAnsi"/>
                <w:b/>
              </w:rPr>
              <w:t>Progress</w:t>
            </w:r>
            <w:r w:rsidR="00694356" w:rsidRPr="00A6136C">
              <w:rPr>
                <w:rFonts w:cstheme="minorHAnsi"/>
              </w:rPr>
              <w:t xml:space="preserve">: </w:t>
            </w:r>
            <w:r w:rsidR="00463144">
              <w:rPr>
                <w:rFonts w:cstheme="minorHAnsi"/>
              </w:rPr>
              <w:t>The Institute planned to conduct training for staff on mid-July after the completion of the teaching learning for the year.</w:t>
            </w:r>
          </w:p>
        </w:tc>
        <w:tc>
          <w:tcPr>
            <w:tcW w:w="1620" w:type="dxa"/>
          </w:tcPr>
          <w:p w:rsidR="00694356" w:rsidRPr="00A6136C" w:rsidRDefault="00694356" w:rsidP="005C31AA">
            <w:pPr>
              <w:rPr>
                <w:rFonts w:cstheme="minorHAnsi"/>
              </w:rPr>
            </w:pPr>
          </w:p>
        </w:tc>
        <w:tc>
          <w:tcPr>
            <w:tcW w:w="2235" w:type="dxa"/>
          </w:tcPr>
          <w:p w:rsidR="00694356" w:rsidRPr="00A6136C" w:rsidRDefault="00694356">
            <w:pPr>
              <w:rPr>
                <w:rFonts w:cstheme="minorHAnsi"/>
              </w:rPr>
            </w:pPr>
          </w:p>
        </w:tc>
      </w:tr>
      <w:tr w:rsidR="00694356" w:rsidRPr="00A6136C" w:rsidTr="00595BF2">
        <w:tc>
          <w:tcPr>
            <w:tcW w:w="558" w:type="dxa"/>
          </w:tcPr>
          <w:p w:rsidR="00694356" w:rsidRPr="00A6136C" w:rsidRDefault="00AC5894">
            <w:pPr>
              <w:rPr>
                <w:rFonts w:cstheme="minorHAnsi"/>
              </w:rPr>
            </w:pPr>
            <w:r>
              <w:rPr>
                <w:rFonts w:cstheme="minorHAnsi"/>
              </w:rPr>
              <w:t>3.3</w:t>
            </w:r>
          </w:p>
        </w:tc>
        <w:tc>
          <w:tcPr>
            <w:tcW w:w="2430" w:type="dxa"/>
          </w:tcPr>
          <w:p w:rsidR="00694356" w:rsidRPr="00A6136C" w:rsidRDefault="00694356" w:rsidP="00AC5894">
            <w:pPr>
              <w:rPr>
                <w:rFonts w:cstheme="minorHAnsi"/>
                <w:b/>
              </w:rPr>
            </w:pPr>
            <w:r w:rsidRPr="00A6136C">
              <w:rPr>
                <w:rFonts w:cstheme="minorHAnsi"/>
                <w:b/>
              </w:rPr>
              <w:t>Invitation of national</w:t>
            </w:r>
            <w:r w:rsidR="00AC5894">
              <w:rPr>
                <w:rFonts w:cstheme="minorHAnsi"/>
                <w:b/>
              </w:rPr>
              <w:t xml:space="preserve"> and foreign </w:t>
            </w:r>
            <w:r w:rsidRPr="00A6136C">
              <w:rPr>
                <w:rFonts w:cstheme="minorHAnsi"/>
                <w:b/>
              </w:rPr>
              <w:t xml:space="preserve"> guest speakers </w:t>
            </w:r>
          </w:p>
        </w:tc>
        <w:tc>
          <w:tcPr>
            <w:tcW w:w="1620" w:type="dxa"/>
          </w:tcPr>
          <w:p w:rsidR="00694356" w:rsidRPr="00A6136C" w:rsidRDefault="003118E1">
            <w:pPr>
              <w:rPr>
                <w:rFonts w:cstheme="minorHAnsi"/>
              </w:rPr>
            </w:pPr>
            <w:r w:rsidRPr="00A6136C">
              <w:rPr>
                <w:rFonts w:cstheme="minorHAnsi"/>
                <w:b/>
                <w:i/>
              </w:rPr>
              <w:t>T</w:t>
            </w:r>
            <w:r w:rsidR="00694356" w:rsidRPr="00A6136C">
              <w:rPr>
                <w:rFonts w:cstheme="minorHAnsi"/>
                <w:b/>
                <w:i/>
              </w:rPr>
              <w:t>arget</w:t>
            </w:r>
            <w:r w:rsidR="00694356" w:rsidRPr="00A6136C">
              <w:rPr>
                <w:rFonts w:cstheme="minorHAnsi"/>
              </w:rPr>
              <w:t>: 8 public speeches</w:t>
            </w:r>
          </w:p>
          <w:p w:rsidR="00694356" w:rsidRPr="00A6136C" w:rsidRDefault="00694356">
            <w:pPr>
              <w:rPr>
                <w:rFonts w:cstheme="minorHAnsi"/>
              </w:rPr>
            </w:pPr>
          </w:p>
        </w:tc>
        <w:tc>
          <w:tcPr>
            <w:tcW w:w="4770" w:type="dxa"/>
          </w:tcPr>
          <w:p w:rsidR="002E5DFD" w:rsidRPr="00A6136C" w:rsidRDefault="002E5DFD" w:rsidP="003118E1">
            <w:pPr>
              <w:jc w:val="both"/>
              <w:rPr>
                <w:rFonts w:cstheme="minorHAnsi"/>
              </w:rPr>
            </w:pPr>
            <w:r w:rsidRPr="00A6136C">
              <w:rPr>
                <w:rFonts w:cstheme="minorHAnsi"/>
                <w:b/>
              </w:rPr>
              <w:t>Plan</w:t>
            </w:r>
            <w:r w:rsidRPr="00A6136C">
              <w:rPr>
                <w:rFonts w:cstheme="minorHAnsi"/>
              </w:rPr>
              <w:t>: ILG planned to conduct 5 Public Speeches which will give the opportunity to speakers from various backgrounds to come and share their experiences, successes &amp; challenges. People with senior position in public sector, private sector and NGOs are expected to deliver speeches. Summaries of these speeches will be produced by students &amp; then published in the ILG Newsletter.</w:t>
            </w:r>
          </w:p>
          <w:p w:rsidR="00FF1C5F" w:rsidRDefault="002E5DFD" w:rsidP="00FF1C5F">
            <w:pPr>
              <w:jc w:val="both"/>
              <w:rPr>
                <w:rFonts w:cstheme="minorHAnsi"/>
              </w:rPr>
            </w:pPr>
            <w:r w:rsidRPr="00A6136C">
              <w:rPr>
                <w:rFonts w:cstheme="minorHAnsi"/>
                <w:b/>
              </w:rPr>
              <w:t>Progress</w:t>
            </w:r>
            <w:r w:rsidRPr="00A6136C">
              <w:rPr>
                <w:rFonts w:cstheme="minorHAnsi"/>
              </w:rPr>
              <w:t xml:space="preserve">: </w:t>
            </w:r>
            <w:r w:rsidR="00080DDD">
              <w:rPr>
                <w:rFonts w:cstheme="minorHAnsi"/>
              </w:rPr>
              <w:t xml:space="preserve">ILG </w:t>
            </w:r>
            <w:r w:rsidR="00463144">
              <w:rPr>
                <w:rFonts w:cstheme="minorHAnsi"/>
              </w:rPr>
              <w:t>has</w:t>
            </w:r>
            <w:r w:rsidR="00080DDD">
              <w:rPr>
                <w:rFonts w:cstheme="minorHAnsi"/>
              </w:rPr>
              <w:t xml:space="preserve"> conduct</w:t>
            </w:r>
            <w:r w:rsidR="00463144">
              <w:rPr>
                <w:rFonts w:cstheme="minorHAnsi"/>
              </w:rPr>
              <w:t>ed</w:t>
            </w:r>
            <w:r w:rsidR="00080DDD">
              <w:rPr>
                <w:rFonts w:cstheme="minorHAnsi"/>
              </w:rPr>
              <w:t xml:space="preserve"> two publ</w:t>
            </w:r>
            <w:r w:rsidR="0061041E">
              <w:rPr>
                <w:rFonts w:cstheme="minorHAnsi"/>
              </w:rPr>
              <w:t xml:space="preserve">ic speeches for the quarter. The public speeches </w:t>
            </w:r>
            <w:r w:rsidR="00FF1C5F">
              <w:rPr>
                <w:rFonts w:cstheme="minorHAnsi"/>
              </w:rPr>
              <w:t>were</w:t>
            </w:r>
            <w:r w:rsidR="0061041E">
              <w:rPr>
                <w:rFonts w:cstheme="minorHAnsi"/>
              </w:rPr>
              <w:t xml:space="preserve"> on the on Human Right Issues</w:t>
            </w:r>
            <w:r w:rsidR="00FF1C5F">
              <w:rPr>
                <w:rFonts w:cstheme="minorHAnsi"/>
              </w:rPr>
              <w:t xml:space="preserve"> by representatives from the Ethiopian Human Rights commission. They have discussed the issue of human right in general, the case in Ethiopia and the human right mechanism in Ethiopia focusing on the legal and institutional framework. On the other hand the issue of Climate</w:t>
            </w:r>
            <w:r w:rsidR="0061041E">
              <w:rPr>
                <w:rFonts w:cstheme="minorHAnsi"/>
              </w:rPr>
              <w:t xml:space="preserve"> Change </w:t>
            </w:r>
            <w:r w:rsidR="00FF1C5F">
              <w:rPr>
                <w:rFonts w:cstheme="minorHAnsi"/>
              </w:rPr>
              <w:t xml:space="preserve">with a title </w:t>
            </w:r>
            <w:r w:rsidR="00FF1C5F" w:rsidRPr="00FF1C5F">
              <w:rPr>
                <w:rFonts w:cstheme="minorHAnsi"/>
                <w:i/>
              </w:rPr>
              <w:t>Low Carbon Climate Resilient Development Approach:</w:t>
            </w:r>
            <w:r w:rsidR="00FF1C5F">
              <w:rPr>
                <w:rFonts w:cstheme="minorHAnsi"/>
                <w:i/>
              </w:rPr>
              <w:t xml:space="preserve">  the case of </w:t>
            </w:r>
            <w:r w:rsidR="00FF1C5F" w:rsidRPr="00FF1C5F">
              <w:rPr>
                <w:rFonts w:cstheme="minorHAnsi"/>
                <w:i/>
              </w:rPr>
              <w:t>Ethiopia</w:t>
            </w:r>
            <w:r w:rsidR="00FF1C5F" w:rsidRPr="00FF1C5F">
              <w:rPr>
                <w:rFonts w:cstheme="minorHAnsi"/>
              </w:rPr>
              <w:t xml:space="preserve"> </w:t>
            </w:r>
            <w:r w:rsidR="00FF1C5F">
              <w:rPr>
                <w:rFonts w:cstheme="minorHAnsi"/>
              </w:rPr>
              <w:t xml:space="preserve">was discussed by Ababu Anage from Climate Change and Vulnerabilities team at UNDP. He discussed the issue of </w:t>
            </w:r>
            <w:r w:rsidR="00FF1C5F" w:rsidRPr="00FF1C5F">
              <w:rPr>
                <w:rFonts w:cstheme="minorHAnsi"/>
              </w:rPr>
              <w:t>Climate change and its causes</w:t>
            </w:r>
            <w:r w:rsidR="00FF1C5F">
              <w:rPr>
                <w:rFonts w:cstheme="minorHAnsi"/>
              </w:rPr>
              <w:t xml:space="preserve">, </w:t>
            </w:r>
            <w:r w:rsidR="00FF1C5F" w:rsidRPr="00FF1C5F">
              <w:rPr>
                <w:rFonts w:cstheme="minorHAnsi"/>
              </w:rPr>
              <w:t>Observed and pr</w:t>
            </w:r>
            <w:r w:rsidR="00FF1C5F">
              <w:rPr>
                <w:rFonts w:cstheme="minorHAnsi"/>
              </w:rPr>
              <w:t xml:space="preserve">edicted signs of climate change, </w:t>
            </w:r>
            <w:r w:rsidR="00FF1C5F" w:rsidRPr="00FF1C5F">
              <w:rPr>
                <w:rFonts w:cstheme="minorHAnsi"/>
              </w:rPr>
              <w:t>Social</w:t>
            </w:r>
            <w:r w:rsidR="00FF1C5F">
              <w:rPr>
                <w:rFonts w:cstheme="minorHAnsi"/>
              </w:rPr>
              <w:t xml:space="preserve"> implications of climate change, </w:t>
            </w:r>
            <w:r w:rsidR="00FF1C5F" w:rsidRPr="00FF1C5F">
              <w:rPr>
                <w:rFonts w:cstheme="minorHAnsi"/>
              </w:rPr>
              <w:t>Ethiopia and climate change</w:t>
            </w:r>
            <w:r w:rsidR="00FF1C5F">
              <w:rPr>
                <w:rFonts w:cstheme="minorHAnsi"/>
              </w:rPr>
              <w:t xml:space="preserve">, </w:t>
            </w:r>
            <w:r w:rsidR="00FF1C5F" w:rsidRPr="00FF1C5F">
              <w:rPr>
                <w:rFonts w:cstheme="minorHAnsi"/>
              </w:rPr>
              <w:t>Concepts of Low Carbo</w:t>
            </w:r>
            <w:r w:rsidR="00AC5894">
              <w:rPr>
                <w:rFonts w:cstheme="minorHAnsi"/>
              </w:rPr>
              <w:t xml:space="preserve">n Climate Resilient development and </w:t>
            </w:r>
            <w:r w:rsidR="00AC5894" w:rsidRPr="00FF1C5F">
              <w:rPr>
                <w:rFonts w:cstheme="minorHAnsi"/>
              </w:rPr>
              <w:t>Ethiopia’s</w:t>
            </w:r>
            <w:r w:rsidR="00FF1C5F" w:rsidRPr="00FF1C5F">
              <w:rPr>
                <w:rFonts w:cstheme="minorHAnsi"/>
              </w:rPr>
              <w:t xml:space="preserve"> response to climate change</w:t>
            </w:r>
            <w:r w:rsidR="00AC5894">
              <w:rPr>
                <w:rFonts w:cstheme="minorHAnsi"/>
              </w:rPr>
              <w:t>.</w:t>
            </w:r>
          </w:p>
          <w:p w:rsidR="00694356" w:rsidRPr="00A6136C" w:rsidRDefault="002E5DFD" w:rsidP="00FF1C5F">
            <w:pPr>
              <w:jc w:val="both"/>
              <w:rPr>
                <w:rFonts w:cstheme="minorHAnsi"/>
              </w:rPr>
            </w:pPr>
            <w:r w:rsidRPr="00A6136C">
              <w:rPr>
                <w:rFonts w:cstheme="minorHAnsi"/>
                <w:b/>
              </w:rPr>
              <w:t>Result</w:t>
            </w:r>
            <w:r w:rsidRPr="00A6136C">
              <w:rPr>
                <w:rFonts w:cstheme="minorHAnsi"/>
              </w:rPr>
              <w:t xml:space="preserve">: </w:t>
            </w:r>
            <w:r w:rsidR="00AC5894">
              <w:rPr>
                <w:rFonts w:cstheme="minorHAnsi"/>
              </w:rPr>
              <w:t xml:space="preserve">Students shared the experiences of experts </w:t>
            </w:r>
          </w:p>
        </w:tc>
        <w:tc>
          <w:tcPr>
            <w:tcW w:w="1620" w:type="dxa"/>
          </w:tcPr>
          <w:p w:rsidR="00694356" w:rsidRPr="00A6136C" w:rsidRDefault="0061041E" w:rsidP="008204B0">
            <w:pPr>
              <w:rPr>
                <w:rFonts w:cstheme="minorHAnsi"/>
              </w:rPr>
            </w:pPr>
            <w:r>
              <w:rPr>
                <w:rFonts w:cstheme="minorHAnsi"/>
              </w:rPr>
              <w:t>2 public speeches</w:t>
            </w:r>
          </w:p>
        </w:tc>
        <w:tc>
          <w:tcPr>
            <w:tcW w:w="2235" w:type="dxa"/>
          </w:tcPr>
          <w:p w:rsidR="00694356" w:rsidRPr="00A6136C" w:rsidRDefault="00694356">
            <w:pPr>
              <w:rPr>
                <w:rFonts w:cstheme="minorHAnsi"/>
              </w:rPr>
            </w:pPr>
          </w:p>
        </w:tc>
      </w:tr>
      <w:tr w:rsidR="00694356" w:rsidRPr="00A6136C" w:rsidTr="00595BF2">
        <w:tc>
          <w:tcPr>
            <w:tcW w:w="558" w:type="dxa"/>
          </w:tcPr>
          <w:p w:rsidR="00694356" w:rsidRPr="00AC5894" w:rsidRDefault="00392812">
            <w:pPr>
              <w:rPr>
                <w:rFonts w:cstheme="minorHAnsi"/>
              </w:rPr>
            </w:pPr>
            <w:r>
              <w:rPr>
                <w:rFonts w:cstheme="minorHAnsi"/>
              </w:rPr>
              <w:t>3.4</w:t>
            </w:r>
          </w:p>
        </w:tc>
        <w:tc>
          <w:tcPr>
            <w:tcW w:w="2430" w:type="dxa"/>
          </w:tcPr>
          <w:p w:rsidR="00694356" w:rsidRPr="00AC5894" w:rsidRDefault="00694356">
            <w:pPr>
              <w:rPr>
                <w:rFonts w:cstheme="minorHAnsi"/>
                <w:b/>
              </w:rPr>
            </w:pPr>
            <w:r w:rsidRPr="00AC5894">
              <w:rPr>
                <w:rFonts w:cstheme="minorHAnsi"/>
                <w:b/>
              </w:rPr>
              <w:t>Recruitment of local instructors and trainers to train students on Foundation Courses and PM + recruitment of an international Instructor</w:t>
            </w:r>
          </w:p>
        </w:tc>
        <w:tc>
          <w:tcPr>
            <w:tcW w:w="1620" w:type="dxa"/>
          </w:tcPr>
          <w:p w:rsidR="00694356" w:rsidRPr="00AC5894" w:rsidRDefault="00694356">
            <w:pPr>
              <w:rPr>
                <w:rFonts w:cstheme="minorHAnsi"/>
              </w:rPr>
            </w:pPr>
            <w:r w:rsidRPr="00AC5894">
              <w:rPr>
                <w:rFonts w:cstheme="minorHAnsi"/>
                <w:b/>
                <w:i/>
              </w:rPr>
              <w:t>Target</w:t>
            </w:r>
            <w:r w:rsidRPr="00AC5894">
              <w:rPr>
                <w:rFonts w:cstheme="minorHAnsi"/>
              </w:rPr>
              <w:t xml:space="preserve">: </w:t>
            </w:r>
            <w:r w:rsidR="00030887" w:rsidRPr="00AC5894">
              <w:rPr>
                <w:rFonts w:cstheme="minorHAnsi"/>
              </w:rPr>
              <w:t>40 local instructors and 4 international instructors</w:t>
            </w:r>
          </w:p>
        </w:tc>
        <w:tc>
          <w:tcPr>
            <w:tcW w:w="4770" w:type="dxa"/>
          </w:tcPr>
          <w:p w:rsidR="003118E1" w:rsidRPr="00AC5894" w:rsidRDefault="003118E1" w:rsidP="003118E1">
            <w:pPr>
              <w:jc w:val="both"/>
              <w:rPr>
                <w:rFonts w:cstheme="minorHAnsi"/>
                <w:b/>
              </w:rPr>
            </w:pPr>
            <w:r w:rsidRPr="00AC5894">
              <w:rPr>
                <w:rFonts w:cstheme="minorHAnsi"/>
                <w:b/>
              </w:rPr>
              <w:t xml:space="preserve">Plan: </w:t>
            </w:r>
            <w:r w:rsidRPr="00AC5894">
              <w:rPr>
                <w:rFonts w:cstheme="minorHAnsi"/>
              </w:rPr>
              <w:t>There is one foundation module composed of 8 courses where Instructors deliver classes. There are 2 periods of professional modules in the curriculum. All trainers may come from Ethiopian administrations and share experiences through real cases study. International Instructors will be hired to deliver some courses.</w:t>
            </w:r>
          </w:p>
          <w:p w:rsidR="00FB28D2" w:rsidRPr="00AC5894" w:rsidRDefault="003118E1" w:rsidP="00FB28D2">
            <w:pPr>
              <w:jc w:val="both"/>
              <w:rPr>
                <w:rFonts w:cstheme="minorHAnsi"/>
              </w:rPr>
            </w:pPr>
            <w:r w:rsidRPr="00AC5894">
              <w:rPr>
                <w:rFonts w:cstheme="minorHAnsi"/>
                <w:b/>
              </w:rPr>
              <w:t>Progress</w:t>
            </w:r>
            <w:r w:rsidRPr="00AC5894">
              <w:rPr>
                <w:rFonts w:cstheme="minorHAnsi"/>
              </w:rPr>
              <w:t xml:space="preserve">: </w:t>
            </w:r>
            <w:r w:rsidR="00AC5894">
              <w:rPr>
                <w:rFonts w:cstheme="minorHAnsi"/>
              </w:rPr>
              <w:t xml:space="preserve">The international trainer has continued to train students on different topics and also advised graduating students on their research. Moreover part time instructors have been hired to train on Public Management, Leadership and Change, International relations and Globalization, Ethics and Statistical Package for Social </w:t>
            </w:r>
            <w:r w:rsidR="00392812">
              <w:rPr>
                <w:rFonts w:cstheme="minorHAnsi"/>
              </w:rPr>
              <w:t>Science (</w:t>
            </w:r>
            <w:r w:rsidR="00AC5894">
              <w:rPr>
                <w:rFonts w:cstheme="minorHAnsi"/>
              </w:rPr>
              <w:t>SPSS)</w:t>
            </w:r>
            <w:r w:rsidR="00392812">
              <w:rPr>
                <w:rFonts w:cstheme="minorHAnsi"/>
              </w:rPr>
              <w:t>.</w:t>
            </w:r>
          </w:p>
          <w:p w:rsidR="00694356" w:rsidRPr="00AC5894" w:rsidRDefault="00FB28D2" w:rsidP="00392812">
            <w:pPr>
              <w:jc w:val="both"/>
              <w:rPr>
                <w:rFonts w:cstheme="minorHAnsi"/>
              </w:rPr>
            </w:pPr>
            <w:r w:rsidRPr="00AC5894">
              <w:rPr>
                <w:rFonts w:cstheme="minorHAnsi"/>
                <w:b/>
              </w:rPr>
              <w:t>Result</w:t>
            </w:r>
            <w:r w:rsidRPr="00AC5894">
              <w:rPr>
                <w:rFonts w:cstheme="minorHAnsi"/>
              </w:rPr>
              <w:t xml:space="preserve">: </w:t>
            </w:r>
            <w:r w:rsidR="00392812">
              <w:rPr>
                <w:rFonts w:cstheme="minorHAnsi"/>
              </w:rPr>
              <w:t>Students shared experiences from instructors with varied backgrounds</w:t>
            </w:r>
          </w:p>
        </w:tc>
        <w:tc>
          <w:tcPr>
            <w:tcW w:w="1620" w:type="dxa"/>
          </w:tcPr>
          <w:p w:rsidR="00694356" w:rsidRPr="00AC5894" w:rsidRDefault="00694356" w:rsidP="00D979D2">
            <w:pPr>
              <w:pStyle w:val="ListParagraph"/>
              <w:ind w:left="72"/>
              <w:rPr>
                <w:rFonts w:cstheme="minorHAnsi"/>
              </w:rPr>
            </w:pPr>
            <w:r w:rsidRPr="00AC5894">
              <w:rPr>
                <w:rFonts w:cstheme="minorHAnsi"/>
              </w:rPr>
              <w:t>1 international consultant hired which strengthened the capacity of ILG</w:t>
            </w:r>
          </w:p>
          <w:p w:rsidR="00FB28D2" w:rsidRPr="00AC5894" w:rsidRDefault="00392812" w:rsidP="00392812">
            <w:pPr>
              <w:pStyle w:val="ListParagraph"/>
              <w:ind w:left="72"/>
              <w:rPr>
                <w:rFonts w:cstheme="minorHAnsi"/>
              </w:rPr>
            </w:pPr>
            <w:r>
              <w:rPr>
                <w:rFonts w:cstheme="minorHAnsi"/>
              </w:rPr>
              <w:t>7</w:t>
            </w:r>
            <w:r w:rsidR="00FB28D2" w:rsidRPr="00AC5894">
              <w:rPr>
                <w:rFonts w:cstheme="minorHAnsi"/>
              </w:rPr>
              <w:t xml:space="preserve"> </w:t>
            </w:r>
            <w:r>
              <w:rPr>
                <w:rFonts w:cstheme="minorHAnsi"/>
              </w:rPr>
              <w:t>part time instructors hired</w:t>
            </w:r>
          </w:p>
        </w:tc>
        <w:tc>
          <w:tcPr>
            <w:tcW w:w="2235" w:type="dxa"/>
          </w:tcPr>
          <w:p w:rsidR="00694356" w:rsidRPr="0074394B" w:rsidRDefault="00694356" w:rsidP="00464E18">
            <w:pPr>
              <w:rPr>
                <w:rFonts w:cstheme="minorHAnsi"/>
                <w:color w:val="FF0000"/>
              </w:rPr>
            </w:pPr>
          </w:p>
        </w:tc>
      </w:tr>
      <w:tr w:rsidR="003118E1" w:rsidRPr="00A6136C" w:rsidTr="00595BF2">
        <w:tc>
          <w:tcPr>
            <w:tcW w:w="558" w:type="dxa"/>
          </w:tcPr>
          <w:p w:rsidR="003118E1" w:rsidRPr="00392812" w:rsidRDefault="00392812">
            <w:pPr>
              <w:rPr>
                <w:rFonts w:cstheme="minorHAnsi"/>
              </w:rPr>
            </w:pPr>
            <w:r>
              <w:rPr>
                <w:rFonts w:cstheme="minorHAnsi"/>
              </w:rPr>
              <w:t>3.5</w:t>
            </w:r>
          </w:p>
        </w:tc>
        <w:tc>
          <w:tcPr>
            <w:tcW w:w="2430" w:type="dxa"/>
          </w:tcPr>
          <w:p w:rsidR="003118E1" w:rsidRPr="00392812" w:rsidRDefault="00030887">
            <w:pPr>
              <w:rPr>
                <w:rFonts w:cstheme="minorHAnsi"/>
                <w:b/>
              </w:rPr>
            </w:pPr>
            <w:r w:rsidRPr="00392812">
              <w:rPr>
                <w:rFonts w:cstheme="minorHAnsi"/>
                <w:b/>
              </w:rPr>
              <w:t>Support the implementation of club activities (CCAs- Language, Sport, Culture, Newsletter &amp; Gender)</w:t>
            </w:r>
          </w:p>
        </w:tc>
        <w:tc>
          <w:tcPr>
            <w:tcW w:w="1620" w:type="dxa"/>
          </w:tcPr>
          <w:p w:rsidR="003118E1" w:rsidRPr="00392812" w:rsidRDefault="00030887">
            <w:pPr>
              <w:rPr>
                <w:rFonts w:cstheme="minorHAnsi"/>
                <w:b/>
                <w:i/>
              </w:rPr>
            </w:pPr>
            <w:r w:rsidRPr="00392812">
              <w:rPr>
                <w:rFonts w:cstheme="minorHAnsi"/>
                <w:b/>
              </w:rPr>
              <w:t>Target</w:t>
            </w:r>
            <w:r w:rsidRPr="00392812">
              <w:rPr>
                <w:rFonts w:cstheme="minorHAnsi"/>
              </w:rPr>
              <w:t>: Establish 5 clubs</w:t>
            </w:r>
          </w:p>
        </w:tc>
        <w:tc>
          <w:tcPr>
            <w:tcW w:w="4770" w:type="dxa"/>
          </w:tcPr>
          <w:p w:rsidR="00030887" w:rsidRPr="00392812" w:rsidRDefault="00030887" w:rsidP="00030887">
            <w:pPr>
              <w:jc w:val="both"/>
              <w:rPr>
                <w:rFonts w:cstheme="minorHAnsi"/>
              </w:rPr>
            </w:pPr>
            <w:r w:rsidRPr="00392812">
              <w:rPr>
                <w:rFonts w:cstheme="minorHAnsi"/>
                <w:b/>
              </w:rPr>
              <w:t xml:space="preserve">Plan: </w:t>
            </w:r>
            <w:r w:rsidRPr="00392812">
              <w:rPr>
                <w:rFonts w:cstheme="minorHAnsi"/>
              </w:rPr>
              <w:t>ILG planned to establish 5 clubs (Langua</w:t>
            </w:r>
            <w:r w:rsidR="00396EF8" w:rsidRPr="00392812">
              <w:rPr>
                <w:rFonts w:cstheme="minorHAnsi"/>
              </w:rPr>
              <w:t xml:space="preserve">ge, Sport, Culture, Newsletter </w:t>
            </w:r>
            <w:r w:rsidRPr="00392812">
              <w:rPr>
                <w:rFonts w:cstheme="minorHAnsi"/>
              </w:rPr>
              <w:t xml:space="preserve">and Gender). The clubs are expected to have organizational chart of the Management of the Club (key position and name of each responsible person), number and list of the Club’s Members, rules and regulations of the Club + Philosophy and strategy and Work plan and Budget   </w:t>
            </w:r>
          </w:p>
          <w:p w:rsidR="003118E1" w:rsidRPr="00392812" w:rsidRDefault="00030887" w:rsidP="00030887">
            <w:pPr>
              <w:jc w:val="both"/>
              <w:rPr>
                <w:rFonts w:cstheme="minorHAnsi"/>
              </w:rPr>
            </w:pPr>
            <w:r w:rsidRPr="00392812">
              <w:rPr>
                <w:rFonts w:cstheme="minorHAnsi"/>
                <w:b/>
              </w:rPr>
              <w:t>Progress:</w:t>
            </w:r>
            <w:r w:rsidR="00396EF8" w:rsidRPr="00392812">
              <w:rPr>
                <w:rFonts w:cstheme="minorHAnsi"/>
                <w:b/>
              </w:rPr>
              <w:t xml:space="preserve"> </w:t>
            </w:r>
            <w:r w:rsidR="00392812">
              <w:rPr>
                <w:rFonts w:cstheme="minorHAnsi"/>
              </w:rPr>
              <w:t>During the quarter the Culture Club prepared a proposal to conduct different activities. The club planned to visit different institutions and also render support destitute older persons.</w:t>
            </w:r>
          </w:p>
          <w:p w:rsidR="00396EF8" w:rsidRPr="00392812" w:rsidRDefault="00396EF8" w:rsidP="00392812">
            <w:pPr>
              <w:jc w:val="both"/>
              <w:rPr>
                <w:rFonts w:cstheme="minorHAnsi"/>
                <w:b/>
              </w:rPr>
            </w:pPr>
            <w:r w:rsidRPr="00392812">
              <w:rPr>
                <w:rFonts w:cstheme="minorHAnsi"/>
                <w:b/>
              </w:rPr>
              <w:t>Result</w:t>
            </w:r>
            <w:r w:rsidRPr="00392812">
              <w:rPr>
                <w:rFonts w:cstheme="minorHAnsi"/>
              </w:rPr>
              <w:t xml:space="preserve">: </w:t>
            </w:r>
            <w:r w:rsidR="00392812">
              <w:rPr>
                <w:rFonts w:cstheme="minorHAnsi"/>
              </w:rPr>
              <w:t xml:space="preserve">The club prepared a proposal with budget and detail activities and involved supporting needy part of the community. </w:t>
            </w:r>
          </w:p>
        </w:tc>
        <w:tc>
          <w:tcPr>
            <w:tcW w:w="1620" w:type="dxa"/>
          </w:tcPr>
          <w:p w:rsidR="003118E1" w:rsidRPr="00392812" w:rsidRDefault="00F17CE8" w:rsidP="00D979D2">
            <w:pPr>
              <w:pStyle w:val="ListParagraph"/>
              <w:ind w:left="72"/>
              <w:rPr>
                <w:rFonts w:cstheme="minorHAnsi"/>
              </w:rPr>
            </w:pPr>
            <w:r w:rsidRPr="00392812">
              <w:rPr>
                <w:rFonts w:cstheme="minorHAnsi"/>
              </w:rPr>
              <w:t>2 clubs are functional</w:t>
            </w:r>
          </w:p>
        </w:tc>
        <w:tc>
          <w:tcPr>
            <w:tcW w:w="2235" w:type="dxa"/>
          </w:tcPr>
          <w:p w:rsidR="003118E1" w:rsidRPr="00392812" w:rsidRDefault="003118E1" w:rsidP="00464E18">
            <w:pPr>
              <w:rPr>
                <w:rFonts w:cstheme="minorHAnsi"/>
              </w:rPr>
            </w:pPr>
          </w:p>
        </w:tc>
      </w:tr>
      <w:tr w:rsidR="00694356" w:rsidRPr="00A6136C" w:rsidTr="007C2726">
        <w:tc>
          <w:tcPr>
            <w:tcW w:w="558" w:type="dxa"/>
          </w:tcPr>
          <w:p w:rsidR="00694356" w:rsidRPr="00392812" w:rsidRDefault="00694356">
            <w:pPr>
              <w:rPr>
                <w:rFonts w:cstheme="minorHAnsi"/>
                <w:b/>
              </w:rPr>
            </w:pPr>
            <w:r w:rsidRPr="00392812">
              <w:rPr>
                <w:rFonts w:cstheme="minorHAnsi"/>
                <w:b/>
              </w:rPr>
              <w:t>4</w:t>
            </w:r>
          </w:p>
        </w:tc>
        <w:tc>
          <w:tcPr>
            <w:tcW w:w="12675" w:type="dxa"/>
            <w:gridSpan w:val="5"/>
          </w:tcPr>
          <w:p w:rsidR="00694356" w:rsidRPr="00392812" w:rsidRDefault="00694356">
            <w:pPr>
              <w:rPr>
                <w:rFonts w:cstheme="minorHAnsi"/>
              </w:rPr>
            </w:pPr>
            <w:r w:rsidRPr="00392812">
              <w:rPr>
                <w:rFonts w:cstheme="minorHAnsi"/>
                <w:b/>
              </w:rPr>
              <w:t>Output 4: Student intake capacity of the institute strengthened</w:t>
            </w:r>
          </w:p>
        </w:tc>
      </w:tr>
      <w:tr w:rsidR="00F17CE8" w:rsidRPr="00A6136C" w:rsidTr="00595BF2">
        <w:tc>
          <w:tcPr>
            <w:tcW w:w="558" w:type="dxa"/>
          </w:tcPr>
          <w:p w:rsidR="00F17CE8" w:rsidRPr="00392812" w:rsidRDefault="00392812">
            <w:pPr>
              <w:rPr>
                <w:rFonts w:cstheme="minorHAnsi"/>
              </w:rPr>
            </w:pPr>
            <w:r w:rsidRPr="00392812">
              <w:rPr>
                <w:rFonts w:cstheme="minorHAnsi"/>
              </w:rPr>
              <w:t>4.1</w:t>
            </w:r>
          </w:p>
        </w:tc>
        <w:tc>
          <w:tcPr>
            <w:tcW w:w="2430" w:type="dxa"/>
          </w:tcPr>
          <w:p w:rsidR="00F17CE8" w:rsidRPr="00392812" w:rsidRDefault="00F17CE8" w:rsidP="00033237">
            <w:pPr>
              <w:rPr>
                <w:rFonts w:cstheme="minorHAnsi"/>
                <w:b/>
              </w:rPr>
            </w:pPr>
            <w:r w:rsidRPr="00392812">
              <w:rPr>
                <w:rFonts w:cstheme="minorHAnsi"/>
                <w:b/>
              </w:rPr>
              <w:t>Assessment of the entrance exam - M&amp;E</w:t>
            </w:r>
          </w:p>
        </w:tc>
        <w:tc>
          <w:tcPr>
            <w:tcW w:w="1620" w:type="dxa"/>
          </w:tcPr>
          <w:p w:rsidR="00F17CE8" w:rsidRPr="00392812" w:rsidRDefault="00F17CE8">
            <w:pPr>
              <w:rPr>
                <w:rFonts w:cstheme="minorHAnsi"/>
                <w:b/>
              </w:rPr>
            </w:pPr>
            <w:r w:rsidRPr="00392812">
              <w:rPr>
                <w:rFonts w:cstheme="minorHAnsi"/>
                <w:b/>
              </w:rPr>
              <w:t>Target</w:t>
            </w:r>
            <w:r w:rsidRPr="00392812">
              <w:rPr>
                <w:rFonts w:cstheme="minorHAnsi"/>
              </w:rPr>
              <w:t>: 1 assessment</w:t>
            </w:r>
          </w:p>
        </w:tc>
        <w:tc>
          <w:tcPr>
            <w:tcW w:w="4770" w:type="dxa"/>
          </w:tcPr>
          <w:p w:rsidR="00F17CE8" w:rsidRPr="00392812" w:rsidRDefault="00F17CE8" w:rsidP="00F17CE8">
            <w:pPr>
              <w:jc w:val="both"/>
              <w:rPr>
                <w:rFonts w:cstheme="minorHAnsi"/>
              </w:rPr>
            </w:pPr>
            <w:r w:rsidRPr="00392812">
              <w:rPr>
                <w:rFonts w:cstheme="minorHAnsi"/>
                <w:b/>
              </w:rPr>
              <w:t>Plan</w:t>
            </w:r>
            <w:r w:rsidRPr="00392812">
              <w:rPr>
                <w:rFonts w:cstheme="minorHAnsi"/>
              </w:rPr>
              <w:t>: The Entrance Exam is a crucial activity of the ILG to recruit the best candidates who will be the future leaders of the public sector. ILG planned to Assess the 3 Entrance Exams with the aim of making it more competitive, proportion of the number of candidates and the number of available places, more transparent, better organized so that candidates will be better prepared, establishing preparatory cycles, etc. The assessment was planned to be conducted by internal and external assessors. Moreover, ILG has also planned to conduct a workshop on the findings of the assessment.</w:t>
            </w:r>
          </w:p>
          <w:p w:rsidR="00F17CE8" w:rsidRDefault="00F17CE8" w:rsidP="00F17CE8">
            <w:pPr>
              <w:jc w:val="both"/>
              <w:rPr>
                <w:rFonts w:cstheme="minorHAnsi"/>
              </w:rPr>
            </w:pPr>
            <w:r w:rsidRPr="00392812">
              <w:rPr>
                <w:rFonts w:cstheme="minorHAnsi"/>
                <w:b/>
              </w:rPr>
              <w:t>Progress</w:t>
            </w:r>
            <w:r w:rsidRPr="00392812">
              <w:rPr>
                <w:rFonts w:cstheme="minorHAnsi"/>
              </w:rPr>
              <w:t xml:space="preserve">: As per the plan ILG </w:t>
            </w:r>
            <w:r w:rsidR="00392812">
              <w:rPr>
                <w:rFonts w:cstheme="minorHAnsi"/>
              </w:rPr>
              <w:t xml:space="preserve">has recruited a firm to conduct the assessment and the firm has signed an agreement. Moreover, the Institute has also briefed the consultant on the expectations of the assessment. </w:t>
            </w:r>
          </w:p>
          <w:p w:rsidR="00392812" w:rsidRPr="00392812" w:rsidRDefault="00392812" w:rsidP="00F17CE8">
            <w:pPr>
              <w:jc w:val="both"/>
              <w:rPr>
                <w:rFonts w:cstheme="minorHAnsi"/>
              </w:rPr>
            </w:pPr>
            <w:r>
              <w:rPr>
                <w:rFonts w:cstheme="minorHAnsi"/>
              </w:rPr>
              <w:t xml:space="preserve">The Institute has also organized an entrance exam to accept the fourth batch. Currently ILG is planning for an interview for selected </w:t>
            </w:r>
            <w:r w:rsidR="0042547E">
              <w:rPr>
                <w:rFonts w:cstheme="minorHAnsi"/>
              </w:rPr>
              <w:t>applicants who took the written exam.</w:t>
            </w:r>
          </w:p>
          <w:p w:rsidR="00F17CE8" w:rsidRPr="00392812" w:rsidRDefault="00F17CE8" w:rsidP="00F17CE8">
            <w:pPr>
              <w:jc w:val="both"/>
              <w:rPr>
                <w:rFonts w:cstheme="minorHAnsi"/>
              </w:rPr>
            </w:pPr>
            <w:r w:rsidRPr="00392812">
              <w:rPr>
                <w:rFonts w:cstheme="minorHAnsi"/>
                <w:b/>
              </w:rPr>
              <w:t>Result</w:t>
            </w:r>
            <w:r w:rsidRPr="00392812">
              <w:rPr>
                <w:rFonts w:cstheme="minorHAnsi"/>
              </w:rPr>
              <w:t>: on progress</w:t>
            </w:r>
          </w:p>
        </w:tc>
        <w:tc>
          <w:tcPr>
            <w:tcW w:w="1620" w:type="dxa"/>
          </w:tcPr>
          <w:p w:rsidR="00F17CE8" w:rsidRPr="00392812" w:rsidRDefault="00F17CE8">
            <w:pPr>
              <w:rPr>
                <w:rFonts w:cstheme="minorHAnsi"/>
              </w:rPr>
            </w:pPr>
            <w:r w:rsidRPr="00392812">
              <w:rPr>
                <w:rFonts w:cstheme="minorHAnsi"/>
              </w:rPr>
              <w:t>On progress</w:t>
            </w:r>
          </w:p>
        </w:tc>
        <w:tc>
          <w:tcPr>
            <w:tcW w:w="2235" w:type="dxa"/>
          </w:tcPr>
          <w:p w:rsidR="00F17CE8" w:rsidRPr="0074394B" w:rsidRDefault="00F17CE8">
            <w:pPr>
              <w:rPr>
                <w:rFonts w:cstheme="minorHAnsi"/>
                <w:color w:val="FF0000"/>
              </w:rPr>
            </w:pPr>
          </w:p>
        </w:tc>
      </w:tr>
      <w:tr w:rsidR="00694356" w:rsidRPr="00A6136C" w:rsidTr="007C2726">
        <w:tc>
          <w:tcPr>
            <w:tcW w:w="558" w:type="dxa"/>
          </w:tcPr>
          <w:p w:rsidR="00694356" w:rsidRPr="0042547E" w:rsidRDefault="00694356">
            <w:pPr>
              <w:rPr>
                <w:rFonts w:cstheme="minorHAnsi"/>
                <w:b/>
              </w:rPr>
            </w:pPr>
            <w:r w:rsidRPr="0042547E">
              <w:rPr>
                <w:rFonts w:cstheme="minorHAnsi"/>
                <w:b/>
              </w:rPr>
              <w:t>5</w:t>
            </w:r>
          </w:p>
        </w:tc>
        <w:tc>
          <w:tcPr>
            <w:tcW w:w="12675" w:type="dxa"/>
            <w:gridSpan w:val="5"/>
          </w:tcPr>
          <w:p w:rsidR="00694356" w:rsidRPr="0042547E" w:rsidRDefault="00694356">
            <w:pPr>
              <w:rPr>
                <w:rFonts w:cstheme="minorHAnsi"/>
              </w:rPr>
            </w:pPr>
            <w:r w:rsidRPr="0042547E">
              <w:rPr>
                <w:rFonts w:cstheme="minorHAnsi"/>
                <w:b/>
              </w:rPr>
              <w:t>Output 5: Research and Consultancy capacity of the Institute is Strengthened</w:t>
            </w:r>
          </w:p>
        </w:tc>
      </w:tr>
      <w:tr w:rsidR="001C5301" w:rsidRPr="00A6136C" w:rsidTr="00595BF2">
        <w:tc>
          <w:tcPr>
            <w:tcW w:w="558" w:type="dxa"/>
          </w:tcPr>
          <w:p w:rsidR="001C5301" w:rsidRPr="0042547E" w:rsidRDefault="001C5301">
            <w:pPr>
              <w:rPr>
                <w:rFonts w:cstheme="minorHAnsi"/>
              </w:rPr>
            </w:pPr>
            <w:r w:rsidRPr="0042547E">
              <w:rPr>
                <w:rFonts w:cstheme="minorHAnsi"/>
              </w:rPr>
              <w:t>5.1</w:t>
            </w:r>
          </w:p>
        </w:tc>
        <w:tc>
          <w:tcPr>
            <w:tcW w:w="2430" w:type="dxa"/>
          </w:tcPr>
          <w:p w:rsidR="001C5301" w:rsidRPr="0042547E" w:rsidRDefault="001C5301">
            <w:pPr>
              <w:rPr>
                <w:rFonts w:cstheme="minorHAnsi"/>
                <w:b/>
              </w:rPr>
            </w:pPr>
            <w:r w:rsidRPr="0042547E">
              <w:rPr>
                <w:rFonts w:cstheme="minorHAnsi"/>
                <w:b/>
              </w:rPr>
              <w:t>Equipping the research and consultancy team</w:t>
            </w:r>
          </w:p>
        </w:tc>
        <w:tc>
          <w:tcPr>
            <w:tcW w:w="1620" w:type="dxa"/>
          </w:tcPr>
          <w:p w:rsidR="001C5301" w:rsidRPr="0042547E" w:rsidRDefault="001C5301" w:rsidP="001837C9">
            <w:pPr>
              <w:rPr>
                <w:rFonts w:cstheme="minorHAnsi"/>
              </w:rPr>
            </w:pPr>
            <w:r w:rsidRPr="0042547E">
              <w:rPr>
                <w:rFonts w:cstheme="minorHAnsi"/>
                <w:b/>
              </w:rPr>
              <w:t>Target</w:t>
            </w:r>
            <w:r w:rsidRPr="0042547E">
              <w:rPr>
                <w:rFonts w:cstheme="minorHAnsi"/>
              </w:rPr>
              <w:t>: 1 room</w:t>
            </w:r>
          </w:p>
        </w:tc>
        <w:tc>
          <w:tcPr>
            <w:tcW w:w="4770" w:type="dxa"/>
          </w:tcPr>
          <w:p w:rsidR="001C5301" w:rsidRPr="0042547E" w:rsidRDefault="001C5301" w:rsidP="001C5301">
            <w:pPr>
              <w:jc w:val="both"/>
              <w:rPr>
                <w:rFonts w:cstheme="minorHAnsi"/>
              </w:rPr>
            </w:pPr>
            <w:r w:rsidRPr="0042547E">
              <w:rPr>
                <w:rFonts w:cstheme="minorHAnsi"/>
                <w:b/>
              </w:rPr>
              <w:t>Plan</w:t>
            </w:r>
            <w:r w:rsidRPr="0042547E">
              <w:rPr>
                <w:rFonts w:cstheme="minorHAnsi"/>
              </w:rPr>
              <w:t>: ILG prepared a detailed list of equipment and furniture needed to have well equipped and furnished research and consultancy office.</w:t>
            </w:r>
          </w:p>
          <w:p w:rsidR="001C5301" w:rsidRPr="0042547E" w:rsidRDefault="001C5301" w:rsidP="0042547E">
            <w:pPr>
              <w:jc w:val="both"/>
              <w:rPr>
                <w:rFonts w:cstheme="minorHAnsi"/>
                <w:b/>
              </w:rPr>
            </w:pPr>
            <w:r w:rsidRPr="0042547E">
              <w:rPr>
                <w:rFonts w:cstheme="minorHAnsi"/>
                <w:b/>
              </w:rPr>
              <w:t>Progress</w:t>
            </w:r>
            <w:r w:rsidRPr="0042547E">
              <w:rPr>
                <w:rFonts w:cstheme="minorHAnsi"/>
              </w:rPr>
              <w:t xml:space="preserve">: Currently ILG </w:t>
            </w:r>
            <w:r w:rsidR="0042547E">
              <w:rPr>
                <w:rFonts w:cstheme="minorHAnsi"/>
              </w:rPr>
              <w:t>purchased</w:t>
            </w:r>
            <w:r w:rsidRPr="0042547E">
              <w:rPr>
                <w:rFonts w:cstheme="minorHAnsi"/>
              </w:rPr>
              <w:t xml:space="preserve"> 4 Laptops and other</w:t>
            </w:r>
            <w:r w:rsidR="0042547E">
              <w:rPr>
                <w:rFonts w:cstheme="minorHAnsi"/>
              </w:rPr>
              <w:t xml:space="preserve"> office equipment and furniture to strengthn the research team.</w:t>
            </w:r>
          </w:p>
        </w:tc>
        <w:tc>
          <w:tcPr>
            <w:tcW w:w="1620" w:type="dxa"/>
          </w:tcPr>
          <w:p w:rsidR="001C5301" w:rsidRPr="0074394B" w:rsidRDefault="001C5301">
            <w:pPr>
              <w:rPr>
                <w:rFonts w:cstheme="minorHAnsi"/>
                <w:color w:val="FF0000"/>
              </w:rPr>
            </w:pPr>
          </w:p>
        </w:tc>
        <w:tc>
          <w:tcPr>
            <w:tcW w:w="2235" w:type="dxa"/>
          </w:tcPr>
          <w:p w:rsidR="001C5301" w:rsidRPr="0074394B" w:rsidRDefault="001C5301" w:rsidP="00DE45E1">
            <w:pPr>
              <w:rPr>
                <w:rFonts w:cstheme="minorHAnsi"/>
                <w:color w:val="FF0000"/>
              </w:rPr>
            </w:pPr>
          </w:p>
        </w:tc>
      </w:tr>
      <w:tr w:rsidR="00694356" w:rsidRPr="00A6136C" w:rsidTr="00595BF2">
        <w:tc>
          <w:tcPr>
            <w:tcW w:w="558" w:type="dxa"/>
          </w:tcPr>
          <w:p w:rsidR="00694356" w:rsidRPr="0042547E" w:rsidRDefault="00694356">
            <w:pPr>
              <w:rPr>
                <w:rFonts w:cstheme="minorHAnsi"/>
              </w:rPr>
            </w:pPr>
            <w:r w:rsidRPr="0042547E">
              <w:rPr>
                <w:rFonts w:cstheme="minorHAnsi"/>
              </w:rPr>
              <w:t>5.2</w:t>
            </w:r>
          </w:p>
        </w:tc>
        <w:tc>
          <w:tcPr>
            <w:tcW w:w="2430" w:type="dxa"/>
          </w:tcPr>
          <w:p w:rsidR="00694356" w:rsidRPr="0042547E" w:rsidRDefault="00694356">
            <w:pPr>
              <w:rPr>
                <w:rFonts w:cstheme="minorHAnsi"/>
                <w:b/>
              </w:rPr>
            </w:pPr>
            <w:r w:rsidRPr="0042547E">
              <w:rPr>
                <w:rFonts w:cstheme="minorHAnsi"/>
                <w:b/>
              </w:rPr>
              <w:t>Support Research Activities (LIFT included)</w:t>
            </w:r>
          </w:p>
        </w:tc>
        <w:tc>
          <w:tcPr>
            <w:tcW w:w="1620" w:type="dxa"/>
          </w:tcPr>
          <w:p w:rsidR="00694356" w:rsidRPr="0042547E" w:rsidRDefault="00694356" w:rsidP="001837C9">
            <w:pPr>
              <w:rPr>
                <w:rFonts w:cstheme="minorHAnsi"/>
              </w:rPr>
            </w:pPr>
            <w:r w:rsidRPr="0042547E">
              <w:rPr>
                <w:rFonts w:cstheme="minorHAnsi"/>
                <w:i/>
              </w:rPr>
              <w:t>Target</w:t>
            </w:r>
            <w:r w:rsidRPr="0042547E">
              <w:rPr>
                <w:rFonts w:cstheme="minorHAnsi"/>
              </w:rPr>
              <w:t xml:space="preserve"> : 8 minimum                       </w:t>
            </w:r>
          </w:p>
        </w:tc>
        <w:tc>
          <w:tcPr>
            <w:tcW w:w="4770" w:type="dxa"/>
          </w:tcPr>
          <w:p w:rsidR="001C5301" w:rsidRPr="0042547E" w:rsidRDefault="001C5301" w:rsidP="001C5301">
            <w:pPr>
              <w:jc w:val="both"/>
              <w:rPr>
                <w:rFonts w:cstheme="minorHAnsi"/>
              </w:rPr>
            </w:pPr>
            <w:r w:rsidRPr="0042547E">
              <w:rPr>
                <w:rFonts w:cstheme="minorHAnsi"/>
                <w:b/>
              </w:rPr>
              <w:t>Plan</w:t>
            </w:r>
            <w:r w:rsidRPr="0042547E">
              <w:rPr>
                <w:rFonts w:cstheme="minorHAnsi"/>
              </w:rPr>
              <w:t>: The ILG aims to become a center of reflection on administrative issues in the country. Publishing its own high quality level journal may help it. LIFT (Leadership For Transformation)</w:t>
            </w:r>
          </w:p>
          <w:p w:rsidR="00694356" w:rsidRPr="0042547E" w:rsidRDefault="001C5301" w:rsidP="001C5301">
            <w:pPr>
              <w:jc w:val="both"/>
              <w:rPr>
                <w:rFonts w:cstheme="minorHAnsi"/>
              </w:rPr>
            </w:pPr>
            <w:r w:rsidRPr="0042547E">
              <w:rPr>
                <w:rFonts w:cstheme="minorHAnsi"/>
                <w:b/>
              </w:rPr>
              <w:t>Progress</w:t>
            </w:r>
            <w:r w:rsidRPr="0042547E">
              <w:rPr>
                <w:rFonts w:cstheme="minorHAnsi"/>
              </w:rPr>
              <w:t>: Currently the ILG has prepared an invitation letter to contributors for the journal. Moreover, thematic areas has also been identified and shared to ECSU so as to communicate the contributors.</w:t>
            </w:r>
            <w:r w:rsidR="0042547E">
              <w:rPr>
                <w:rFonts w:cstheme="minorHAnsi"/>
              </w:rPr>
              <w:t xml:space="preserve"> The Institute has also planned to work with Cranfield University to produce journals.</w:t>
            </w:r>
          </w:p>
        </w:tc>
        <w:tc>
          <w:tcPr>
            <w:tcW w:w="1620" w:type="dxa"/>
          </w:tcPr>
          <w:p w:rsidR="00694356" w:rsidRPr="0042547E" w:rsidRDefault="0042547E">
            <w:pPr>
              <w:rPr>
                <w:rFonts w:cstheme="minorHAnsi"/>
              </w:rPr>
            </w:pPr>
            <w:r>
              <w:rPr>
                <w:rFonts w:cstheme="minorHAnsi"/>
              </w:rPr>
              <w:t>ongoing</w:t>
            </w:r>
          </w:p>
        </w:tc>
        <w:tc>
          <w:tcPr>
            <w:tcW w:w="2235" w:type="dxa"/>
          </w:tcPr>
          <w:p w:rsidR="00694356" w:rsidRPr="0074394B" w:rsidRDefault="00694356" w:rsidP="00DE45E1">
            <w:pPr>
              <w:rPr>
                <w:rFonts w:cstheme="minorHAnsi"/>
                <w:color w:val="FF0000"/>
              </w:rPr>
            </w:pPr>
          </w:p>
        </w:tc>
      </w:tr>
      <w:tr w:rsidR="00923068" w:rsidRPr="00A6136C" w:rsidTr="00595BF2">
        <w:tc>
          <w:tcPr>
            <w:tcW w:w="558" w:type="dxa"/>
          </w:tcPr>
          <w:p w:rsidR="00923068" w:rsidRPr="0042547E" w:rsidRDefault="00923068">
            <w:pPr>
              <w:rPr>
                <w:rFonts w:cstheme="minorHAnsi"/>
              </w:rPr>
            </w:pPr>
            <w:r w:rsidRPr="0042547E">
              <w:rPr>
                <w:rFonts w:cstheme="minorHAnsi"/>
              </w:rPr>
              <w:t>5.3</w:t>
            </w:r>
          </w:p>
        </w:tc>
        <w:tc>
          <w:tcPr>
            <w:tcW w:w="2430" w:type="dxa"/>
          </w:tcPr>
          <w:p w:rsidR="00923068" w:rsidRPr="0042547E" w:rsidRDefault="00923068">
            <w:pPr>
              <w:rPr>
                <w:rFonts w:cstheme="minorHAnsi"/>
                <w:b/>
              </w:rPr>
            </w:pPr>
            <w:r w:rsidRPr="0042547E">
              <w:rPr>
                <w:rFonts w:cstheme="minorHAnsi"/>
                <w:b/>
              </w:rPr>
              <w:t>Organization of workshop, conferences and colloquia</w:t>
            </w:r>
          </w:p>
        </w:tc>
        <w:tc>
          <w:tcPr>
            <w:tcW w:w="1620" w:type="dxa"/>
          </w:tcPr>
          <w:p w:rsidR="00923068" w:rsidRPr="0042547E" w:rsidRDefault="00923068" w:rsidP="001837C9">
            <w:pPr>
              <w:rPr>
                <w:rFonts w:cstheme="minorHAnsi"/>
                <w:i/>
              </w:rPr>
            </w:pPr>
            <w:r w:rsidRPr="0042547E">
              <w:rPr>
                <w:rFonts w:cstheme="minorHAnsi"/>
                <w:b/>
              </w:rPr>
              <w:t>Target</w:t>
            </w:r>
            <w:r w:rsidRPr="0042547E">
              <w:rPr>
                <w:rFonts w:cstheme="minorHAnsi"/>
              </w:rPr>
              <w:t>: 1 event</w:t>
            </w:r>
          </w:p>
        </w:tc>
        <w:tc>
          <w:tcPr>
            <w:tcW w:w="4770" w:type="dxa"/>
          </w:tcPr>
          <w:p w:rsidR="00923068" w:rsidRPr="0042547E" w:rsidRDefault="00923068" w:rsidP="00923068">
            <w:pPr>
              <w:jc w:val="both"/>
              <w:rPr>
                <w:rFonts w:cstheme="minorHAnsi"/>
              </w:rPr>
            </w:pPr>
            <w:r w:rsidRPr="0042547E">
              <w:rPr>
                <w:rFonts w:cstheme="minorHAnsi"/>
                <w:b/>
              </w:rPr>
              <w:t xml:space="preserve">Plan: </w:t>
            </w:r>
            <w:r w:rsidRPr="0042547E">
              <w:rPr>
                <w:rFonts w:cstheme="minorHAnsi"/>
              </w:rPr>
              <w:t>The ILG aims to become a center of reflection in the country on administrative issues. One thematic area will be chosen every year. LIFT, Colloquia/conference will be tools to reflect on this selected topic.</w:t>
            </w:r>
          </w:p>
          <w:p w:rsidR="00923068" w:rsidRPr="0042547E" w:rsidRDefault="00923068" w:rsidP="00923068">
            <w:pPr>
              <w:jc w:val="both"/>
              <w:rPr>
                <w:rFonts w:cstheme="minorHAnsi"/>
                <w:b/>
              </w:rPr>
            </w:pPr>
            <w:r w:rsidRPr="0042547E">
              <w:rPr>
                <w:rFonts w:cstheme="minorHAnsi"/>
                <w:b/>
              </w:rPr>
              <w:t>Progress</w:t>
            </w:r>
            <w:r w:rsidRPr="0042547E">
              <w:rPr>
                <w:rFonts w:cstheme="minorHAnsi"/>
              </w:rPr>
              <w:t>: No workshop has been organized yet.</w:t>
            </w:r>
          </w:p>
        </w:tc>
        <w:tc>
          <w:tcPr>
            <w:tcW w:w="1620" w:type="dxa"/>
          </w:tcPr>
          <w:p w:rsidR="00923068" w:rsidRPr="0042547E" w:rsidRDefault="00923068">
            <w:pPr>
              <w:rPr>
                <w:rFonts w:cstheme="minorHAnsi"/>
              </w:rPr>
            </w:pPr>
            <w:r w:rsidRPr="0042547E">
              <w:rPr>
                <w:rFonts w:cstheme="minorHAnsi"/>
              </w:rPr>
              <w:t>none</w:t>
            </w:r>
          </w:p>
        </w:tc>
        <w:tc>
          <w:tcPr>
            <w:tcW w:w="2235" w:type="dxa"/>
          </w:tcPr>
          <w:p w:rsidR="00923068" w:rsidRPr="0074394B" w:rsidRDefault="00923068" w:rsidP="00DE45E1">
            <w:pPr>
              <w:rPr>
                <w:rFonts w:cstheme="minorHAnsi"/>
                <w:color w:val="FF0000"/>
              </w:rPr>
            </w:pPr>
          </w:p>
        </w:tc>
      </w:tr>
      <w:tr w:rsidR="00694356" w:rsidRPr="00A6136C" w:rsidTr="007C2726">
        <w:tc>
          <w:tcPr>
            <w:tcW w:w="13233" w:type="dxa"/>
            <w:gridSpan w:val="6"/>
          </w:tcPr>
          <w:p w:rsidR="00694356" w:rsidRPr="0042547E" w:rsidRDefault="00694356">
            <w:pPr>
              <w:rPr>
                <w:rFonts w:cstheme="minorHAnsi"/>
                <w:b/>
              </w:rPr>
            </w:pPr>
            <w:r w:rsidRPr="0042547E">
              <w:rPr>
                <w:rFonts w:cstheme="minorHAnsi"/>
                <w:b/>
              </w:rPr>
              <w:t>Lessons Learned</w:t>
            </w:r>
          </w:p>
          <w:p w:rsidR="00694356" w:rsidRDefault="0042547E" w:rsidP="0042547E">
            <w:pPr>
              <w:pStyle w:val="ListParagraph"/>
              <w:numPr>
                <w:ilvl w:val="0"/>
                <w:numId w:val="3"/>
              </w:numPr>
              <w:rPr>
                <w:rFonts w:cstheme="minorHAnsi"/>
              </w:rPr>
            </w:pPr>
            <w:r>
              <w:rPr>
                <w:rFonts w:cstheme="minorHAnsi"/>
              </w:rPr>
              <w:t>Study tour has helped to motivate the staff and to prepare a vision for the institute</w:t>
            </w:r>
          </w:p>
          <w:p w:rsidR="0042547E" w:rsidRPr="0042547E" w:rsidRDefault="000D768D" w:rsidP="0042547E">
            <w:pPr>
              <w:pStyle w:val="ListParagraph"/>
              <w:numPr>
                <w:ilvl w:val="0"/>
                <w:numId w:val="3"/>
              </w:numPr>
              <w:rPr>
                <w:rFonts w:cstheme="minorHAnsi"/>
              </w:rPr>
            </w:pPr>
            <w:r>
              <w:rPr>
                <w:rFonts w:cstheme="minorHAnsi"/>
              </w:rPr>
              <w:t>Interviews for entrance exam will enhance the quality of trainees</w:t>
            </w:r>
          </w:p>
        </w:tc>
      </w:tr>
      <w:tr w:rsidR="00694356" w:rsidRPr="00A6136C" w:rsidTr="007C2726">
        <w:tc>
          <w:tcPr>
            <w:tcW w:w="13233" w:type="dxa"/>
            <w:gridSpan w:val="6"/>
          </w:tcPr>
          <w:p w:rsidR="00694356" w:rsidRPr="00A6136C" w:rsidRDefault="00694356">
            <w:pPr>
              <w:rPr>
                <w:rFonts w:cstheme="minorHAnsi"/>
                <w:b/>
              </w:rPr>
            </w:pPr>
            <w:r w:rsidRPr="00A6136C">
              <w:rPr>
                <w:rFonts w:cstheme="minorHAnsi"/>
                <w:b/>
              </w:rPr>
              <w:t>Innovation</w:t>
            </w:r>
          </w:p>
          <w:p w:rsidR="00694356" w:rsidRPr="00A6136C" w:rsidRDefault="00694356">
            <w:pPr>
              <w:rPr>
                <w:rFonts w:cstheme="minorHAnsi"/>
              </w:rPr>
            </w:pPr>
          </w:p>
        </w:tc>
      </w:tr>
      <w:tr w:rsidR="00694356" w:rsidRPr="00A6136C" w:rsidTr="00595BF2">
        <w:tc>
          <w:tcPr>
            <w:tcW w:w="4608" w:type="dxa"/>
            <w:gridSpan w:val="3"/>
          </w:tcPr>
          <w:p w:rsidR="00694356" w:rsidRPr="00A6136C" w:rsidRDefault="00694356">
            <w:pPr>
              <w:rPr>
                <w:rFonts w:cstheme="minorHAnsi"/>
                <w:b/>
              </w:rPr>
            </w:pPr>
            <w:r w:rsidRPr="00A6136C">
              <w:rPr>
                <w:rFonts w:cstheme="minorHAnsi"/>
                <w:b/>
              </w:rPr>
              <w:t>Recommended Actions</w:t>
            </w:r>
          </w:p>
        </w:tc>
        <w:tc>
          <w:tcPr>
            <w:tcW w:w="4770" w:type="dxa"/>
          </w:tcPr>
          <w:p w:rsidR="00694356" w:rsidRPr="00A6136C" w:rsidRDefault="00694356">
            <w:pPr>
              <w:rPr>
                <w:rFonts w:cstheme="minorHAnsi"/>
                <w:b/>
              </w:rPr>
            </w:pPr>
            <w:r w:rsidRPr="00A6136C">
              <w:rPr>
                <w:rFonts w:cstheme="minorHAnsi"/>
                <w:b/>
              </w:rPr>
              <w:t>Time Frame</w:t>
            </w:r>
          </w:p>
        </w:tc>
        <w:tc>
          <w:tcPr>
            <w:tcW w:w="3855" w:type="dxa"/>
            <w:gridSpan w:val="2"/>
          </w:tcPr>
          <w:p w:rsidR="00694356" w:rsidRPr="00A6136C" w:rsidRDefault="00694356">
            <w:pPr>
              <w:rPr>
                <w:rFonts w:cstheme="minorHAnsi"/>
                <w:b/>
              </w:rPr>
            </w:pPr>
            <w:r w:rsidRPr="00A6136C">
              <w:rPr>
                <w:rFonts w:cstheme="minorHAnsi"/>
                <w:b/>
              </w:rPr>
              <w:t>Responsible Body</w:t>
            </w:r>
          </w:p>
        </w:tc>
      </w:tr>
      <w:tr w:rsidR="00694356" w:rsidRPr="00A6136C" w:rsidTr="00595BF2">
        <w:tc>
          <w:tcPr>
            <w:tcW w:w="4608" w:type="dxa"/>
            <w:gridSpan w:val="3"/>
          </w:tcPr>
          <w:p w:rsidR="00694356" w:rsidRPr="00A6136C" w:rsidRDefault="00A40D21">
            <w:pPr>
              <w:rPr>
                <w:rFonts w:cstheme="minorHAnsi"/>
              </w:rPr>
            </w:pPr>
            <w:r>
              <w:rPr>
                <w:rFonts w:cstheme="minorHAnsi"/>
              </w:rPr>
              <w:t xml:space="preserve">Accelerate the procurement </w:t>
            </w:r>
          </w:p>
        </w:tc>
        <w:tc>
          <w:tcPr>
            <w:tcW w:w="4770" w:type="dxa"/>
          </w:tcPr>
          <w:p w:rsidR="00694356" w:rsidRPr="00A6136C" w:rsidRDefault="00A40D21">
            <w:pPr>
              <w:rPr>
                <w:rFonts w:cstheme="minorHAnsi"/>
              </w:rPr>
            </w:pPr>
            <w:r>
              <w:rPr>
                <w:rFonts w:cstheme="minorHAnsi"/>
              </w:rPr>
              <w:t>July 2013</w:t>
            </w:r>
          </w:p>
        </w:tc>
        <w:tc>
          <w:tcPr>
            <w:tcW w:w="3855" w:type="dxa"/>
            <w:gridSpan w:val="2"/>
          </w:tcPr>
          <w:p w:rsidR="00694356" w:rsidRPr="00A6136C" w:rsidRDefault="00A40D21" w:rsidP="00A40D21">
            <w:pPr>
              <w:rPr>
                <w:rFonts w:cstheme="minorHAnsi"/>
              </w:rPr>
            </w:pPr>
            <w:r>
              <w:rPr>
                <w:rFonts w:cstheme="minorHAnsi"/>
              </w:rPr>
              <w:t>ILG Admin Team Leader, Finance</w:t>
            </w:r>
          </w:p>
        </w:tc>
      </w:tr>
      <w:tr w:rsidR="00694356" w:rsidRPr="00A6136C" w:rsidTr="00595BF2">
        <w:tc>
          <w:tcPr>
            <w:tcW w:w="4608" w:type="dxa"/>
            <w:gridSpan w:val="3"/>
          </w:tcPr>
          <w:p w:rsidR="00694356" w:rsidRPr="00A6136C" w:rsidRDefault="00A40D21">
            <w:pPr>
              <w:rPr>
                <w:rFonts w:cstheme="minorHAnsi"/>
              </w:rPr>
            </w:pPr>
            <w:r>
              <w:rPr>
                <w:rFonts w:cstheme="minorHAnsi"/>
              </w:rPr>
              <w:t>Work on</w:t>
            </w:r>
            <w:r w:rsidR="00A6136C" w:rsidRPr="00A6136C">
              <w:rPr>
                <w:rFonts w:cstheme="minorHAnsi"/>
              </w:rPr>
              <w:t xml:space="preserve"> General Book</w:t>
            </w:r>
          </w:p>
        </w:tc>
        <w:tc>
          <w:tcPr>
            <w:tcW w:w="4770" w:type="dxa"/>
          </w:tcPr>
          <w:p w:rsidR="00694356" w:rsidRPr="00A6136C" w:rsidRDefault="00A40D21" w:rsidP="00773744">
            <w:pPr>
              <w:rPr>
                <w:rFonts w:cstheme="minorHAnsi"/>
              </w:rPr>
            </w:pPr>
            <w:r>
              <w:rPr>
                <w:rFonts w:cstheme="minorHAnsi"/>
              </w:rPr>
              <w:t>July</w:t>
            </w:r>
            <w:r w:rsidR="00A6136C" w:rsidRPr="00A6136C">
              <w:rPr>
                <w:rFonts w:cstheme="minorHAnsi"/>
              </w:rPr>
              <w:t xml:space="preserve"> 2013</w:t>
            </w:r>
          </w:p>
        </w:tc>
        <w:tc>
          <w:tcPr>
            <w:tcW w:w="3855" w:type="dxa"/>
            <w:gridSpan w:val="2"/>
          </w:tcPr>
          <w:p w:rsidR="00694356" w:rsidRPr="00A6136C" w:rsidRDefault="00694356">
            <w:pPr>
              <w:rPr>
                <w:rFonts w:cstheme="minorHAnsi"/>
              </w:rPr>
            </w:pPr>
            <w:r w:rsidRPr="00A6136C">
              <w:rPr>
                <w:rFonts w:cstheme="minorHAnsi"/>
              </w:rPr>
              <w:t>Foundation Module Coordinator</w:t>
            </w:r>
          </w:p>
        </w:tc>
      </w:tr>
      <w:tr w:rsidR="00A6136C" w:rsidRPr="00A6136C" w:rsidTr="00595BF2">
        <w:tc>
          <w:tcPr>
            <w:tcW w:w="4608" w:type="dxa"/>
            <w:gridSpan w:val="3"/>
          </w:tcPr>
          <w:p w:rsidR="00A6136C" w:rsidRPr="00A6136C" w:rsidRDefault="00A40D21">
            <w:pPr>
              <w:rPr>
                <w:rFonts w:cstheme="minorHAnsi"/>
              </w:rPr>
            </w:pPr>
            <w:r>
              <w:rPr>
                <w:rFonts w:cstheme="minorHAnsi"/>
              </w:rPr>
              <w:t>Facilitate training of Staff</w:t>
            </w:r>
          </w:p>
        </w:tc>
        <w:tc>
          <w:tcPr>
            <w:tcW w:w="4770" w:type="dxa"/>
          </w:tcPr>
          <w:p w:rsidR="00A6136C" w:rsidRPr="00A6136C" w:rsidRDefault="00A40D21" w:rsidP="00773744">
            <w:pPr>
              <w:rPr>
                <w:rFonts w:cstheme="minorHAnsi"/>
              </w:rPr>
            </w:pPr>
            <w:r>
              <w:rPr>
                <w:rFonts w:cstheme="minorHAnsi"/>
              </w:rPr>
              <w:t>July</w:t>
            </w:r>
            <w:r w:rsidR="00A6136C" w:rsidRPr="00A6136C">
              <w:rPr>
                <w:rFonts w:cstheme="minorHAnsi"/>
              </w:rPr>
              <w:t xml:space="preserve"> 2013</w:t>
            </w:r>
          </w:p>
        </w:tc>
        <w:tc>
          <w:tcPr>
            <w:tcW w:w="3855" w:type="dxa"/>
            <w:gridSpan w:val="2"/>
          </w:tcPr>
          <w:p w:rsidR="00A6136C" w:rsidRPr="00A6136C" w:rsidRDefault="00A40D21">
            <w:pPr>
              <w:rPr>
                <w:rFonts w:cstheme="minorHAnsi"/>
              </w:rPr>
            </w:pPr>
            <w:r w:rsidRPr="00A6136C">
              <w:rPr>
                <w:rFonts w:cstheme="minorHAnsi"/>
              </w:rPr>
              <w:t>Foundation Module Coordinator</w:t>
            </w:r>
          </w:p>
        </w:tc>
      </w:tr>
      <w:tr w:rsidR="00A6136C" w:rsidRPr="00A6136C" w:rsidTr="00595BF2">
        <w:tc>
          <w:tcPr>
            <w:tcW w:w="4608" w:type="dxa"/>
            <w:gridSpan w:val="3"/>
          </w:tcPr>
          <w:p w:rsidR="00A6136C" w:rsidRPr="00A6136C" w:rsidRDefault="00A6136C">
            <w:pPr>
              <w:rPr>
                <w:rFonts w:cstheme="minorHAnsi"/>
              </w:rPr>
            </w:pPr>
            <w:r w:rsidRPr="00A6136C">
              <w:rPr>
                <w:rFonts w:cstheme="minorHAnsi"/>
              </w:rPr>
              <w:t>Prepare Acceleration Strategy</w:t>
            </w:r>
          </w:p>
        </w:tc>
        <w:tc>
          <w:tcPr>
            <w:tcW w:w="4770" w:type="dxa"/>
          </w:tcPr>
          <w:p w:rsidR="00A6136C" w:rsidRPr="00A6136C" w:rsidRDefault="00A40D21" w:rsidP="00773744">
            <w:pPr>
              <w:rPr>
                <w:rFonts w:cstheme="minorHAnsi"/>
              </w:rPr>
            </w:pPr>
            <w:r>
              <w:rPr>
                <w:rFonts w:cstheme="minorHAnsi"/>
              </w:rPr>
              <w:t>August</w:t>
            </w:r>
            <w:r w:rsidR="00A6136C" w:rsidRPr="00A6136C">
              <w:rPr>
                <w:rFonts w:cstheme="minorHAnsi"/>
              </w:rPr>
              <w:t xml:space="preserve"> 2013</w:t>
            </w:r>
          </w:p>
        </w:tc>
        <w:tc>
          <w:tcPr>
            <w:tcW w:w="3855" w:type="dxa"/>
            <w:gridSpan w:val="2"/>
          </w:tcPr>
          <w:p w:rsidR="00A6136C" w:rsidRPr="00A6136C" w:rsidRDefault="00A6136C">
            <w:pPr>
              <w:rPr>
                <w:rFonts w:cstheme="minorHAnsi"/>
              </w:rPr>
            </w:pPr>
            <w:r w:rsidRPr="00A6136C">
              <w:rPr>
                <w:rFonts w:cstheme="minorHAnsi"/>
              </w:rPr>
              <w:t>ILG Director, Project Officer, Technical Advisor</w:t>
            </w:r>
          </w:p>
        </w:tc>
      </w:tr>
    </w:tbl>
    <w:p w:rsidR="005A399A" w:rsidRDefault="005A399A"/>
    <w:tbl>
      <w:tblPr>
        <w:tblStyle w:val="TableGrid"/>
        <w:tblW w:w="13248" w:type="dxa"/>
        <w:tblLook w:val="04A0" w:firstRow="1" w:lastRow="0" w:firstColumn="1" w:lastColumn="0" w:noHBand="0" w:noVBand="1"/>
      </w:tblPr>
      <w:tblGrid>
        <w:gridCol w:w="6588"/>
        <w:gridCol w:w="6660"/>
      </w:tblGrid>
      <w:tr w:rsidR="005965DF" w:rsidTr="00AD60C3">
        <w:tc>
          <w:tcPr>
            <w:tcW w:w="6588" w:type="dxa"/>
          </w:tcPr>
          <w:p w:rsidR="005965DF" w:rsidRDefault="005965DF" w:rsidP="00DE45E1">
            <w:r>
              <w:t>Report Compiled By:</w:t>
            </w:r>
            <w:r w:rsidR="00DE45E1">
              <w:t xml:space="preserve"> Biniam H.wold</w:t>
            </w:r>
          </w:p>
        </w:tc>
        <w:tc>
          <w:tcPr>
            <w:tcW w:w="6660" w:type="dxa"/>
          </w:tcPr>
          <w:p w:rsidR="005965DF" w:rsidRDefault="005965DF">
            <w:r>
              <w:t xml:space="preserve">Report Verified By: </w:t>
            </w:r>
            <w:r w:rsidR="00F44308">
              <w:t>Dr. Wagari Negari</w:t>
            </w:r>
          </w:p>
        </w:tc>
      </w:tr>
      <w:tr w:rsidR="005965DF" w:rsidTr="00AD60C3">
        <w:tc>
          <w:tcPr>
            <w:tcW w:w="6588" w:type="dxa"/>
          </w:tcPr>
          <w:p w:rsidR="005965DF" w:rsidRDefault="005965DF" w:rsidP="00DE45E1">
            <w:r>
              <w:t>Name/Designation:</w:t>
            </w:r>
            <w:r w:rsidR="00F44308">
              <w:t xml:space="preserve"> Project Officer</w:t>
            </w:r>
          </w:p>
        </w:tc>
        <w:tc>
          <w:tcPr>
            <w:tcW w:w="6660" w:type="dxa"/>
          </w:tcPr>
          <w:p w:rsidR="005965DF" w:rsidRDefault="005965DF">
            <w:r>
              <w:t xml:space="preserve">Name/ Designation: </w:t>
            </w:r>
            <w:r w:rsidR="00F44308">
              <w:t>Director, ILG</w:t>
            </w:r>
          </w:p>
        </w:tc>
      </w:tr>
      <w:tr w:rsidR="005965DF" w:rsidTr="00AD60C3">
        <w:tc>
          <w:tcPr>
            <w:tcW w:w="6588" w:type="dxa"/>
          </w:tcPr>
          <w:p w:rsidR="005965DF" w:rsidRDefault="005965DF" w:rsidP="00923068">
            <w:r>
              <w:t>Date:</w:t>
            </w:r>
            <w:r w:rsidR="00F44308">
              <w:t xml:space="preserve"> </w:t>
            </w:r>
            <w:r w:rsidR="00923068">
              <w:t>Jan</w:t>
            </w:r>
            <w:r w:rsidR="00F44308">
              <w:t>, 2012</w:t>
            </w:r>
          </w:p>
        </w:tc>
        <w:tc>
          <w:tcPr>
            <w:tcW w:w="6660" w:type="dxa"/>
          </w:tcPr>
          <w:p w:rsidR="005965DF" w:rsidRDefault="00101486" w:rsidP="00923068">
            <w:r>
              <w:t xml:space="preserve">Date: </w:t>
            </w:r>
            <w:r w:rsidR="00923068">
              <w:t>Jan</w:t>
            </w:r>
            <w:r>
              <w:t>, 2012</w:t>
            </w:r>
          </w:p>
        </w:tc>
      </w:tr>
    </w:tbl>
    <w:p w:rsidR="00C40579" w:rsidRDefault="00C40579"/>
    <w:p w:rsidR="0029133B" w:rsidRDefault="0029133B"/>
    <w:p w:rsidR="008C2338" w:rsidRDefault="008C2338"/>
    <w:p w:rsidR="000D768D" w:rsidRPr="000D768D" w:rsidRDefault="000D768D">
      <w:pPr>
        <w:rPr>
          <w:b/>
        </w:rPr>
      </w:pPr>
      <w:bookmarkStart w:id="0" w:name="_GoBack"/>
      <w:bookmarkEnd w:id="0"/>
    </w:p>
    <w:p w:rsidR="008C2338" w:rsidRDefault="008C2338"/>
    <w:sectPr w:rsidR="008C2338" w:rsidSect="000D768D">
      <w:footerReference w:type="default" r:id="rId9"/>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E3" w:rsidRDefault="001629E3" w:rsidP="00F44308">
      <w:pPr>
        <w:spacing w:after="0" w:line="240" w:lineRule="auto"/>
      </w:pPr>
      <w:r>
        <w:separator/>
      </w:r>
    </w:p>
  </w:endnote>
  <w:endnote w:type="continuationSeparator" w:id="0">
    <w:p w:rsidR="001629E3" w:rsidRDefault="001629E3" w:rsidP="00F4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11751"/>
      <w:docPartObj>
        <w:docPartGallery w:val="Page Numbers (Bottom of Page)"/>
        <w:docPartUnique/>
      </w:docPartObj>
    </w:sdtPr>
    <w:sdtEndPr>
      <w:rPr>
        <w:spacing w:val="60"/>
      </w:rPr>
    </w:sdtEndPr>
    <w:sdtContent>
      <w:p w:rsidR="0018375F" w:rsidRDefault="00664CE1">
        <w:pPr>
          <w:pStyle w:val="Footer"/>
          <w:pBdr>
            <w:top w:val="single" w:sz="4" w:space="1" w:color="D9D9D9" w:themeColor="background1" w:themeShade="D9"/>
          </w:pBdr>
          <w:rPr>
            <w:b/>
            <w:bCs/>
          </w:rPr>
        </w:pPr>
        <w:r>
          <w:fldChar w:fldCharType="begin"/>
        </w:r>
        <w:r w:rsidR="0018375F">
          <w:instrText xml:space="preserve"> PAGE   \* MERGEFORMAT </w:instrText>
        </w:r>
        <w:r>
          <w:fldChar w:fldCharType="separate"/>
        </w:r>
        <w:r w:rsidR="001629E3" w:rsidRPr="001629E3">
          <w:rPr>
            <w:b/>
            <w:bCs/>
            <w:noProof/>
          </w:rPr>
          <w:t>1</w:t>
        </w:r>
        <w:r>
          <w:rPr>
            <w:b/>
            <w:bCs/>
            <w:noProof/>
          </w:rPr>
          <w:fldChar w:fldCharType="end"/>
        </w:r>
        <w:r w:rsidR="0018375F">
          <w:rPr>
            <w:b/>
            <w:bCs/>
          </w:rPr>
          <w:t xml:space="preserve"> | </w:t>
        </w:r>
        <w:r w:rsidR="0018375F">
          <w:rPr>
            <w:color w:val="808080" w:themeColor="background1" w:themeShade="80"/>
            <w:spacing w:val="60"/>
          </w:rPr>
          <w:t>Page</w:t>
        </w:r>
      </w:p>
    </w:sdtContent>
  </w:sdt>
  <w:p w:rsidR="0018375F" w:rsidRDefault="0018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E3" w:rsidRDefault="001629E3" w:rsidP="00F44308">
      <w:pPr>
        <w:spacing w:after="0" w:line="240" w:lineRule="auto"/>
      </w:pPr>
      <w:r>
        <w:separator/>
      </w:r>
    </w:p>
  </w:footnote>
  <w:footnote w:type="continuationSeparator" w:id="0">
    <w:p w:rsidR="001629E3" w:rsidRDefault="001629E3" w:rsidP="00F44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43A"/>
    <w:multiLevelType w:val="hybridMultilevel"/>
    <w:tmpl w:val="8CFE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E0302"/>
    <w:multiLevelType w:val="hybridMultilevel"/>
    <w:tmpl w:val="63F0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E6991"/>
    <w:multiLevelType w:val="hybridMultilevel"/>
    <w:tmpl w:val="627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A0C3D"/>
    <w:multiLevelType w:val="hybridMultilevel"/>
    <w:tmpl w:val="EE2A6EC6"/>
    <w:lvl w:ilvl="0" w:tplc="16C87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A61E2"/>
    <w:multiLevelType w:val="hybridMultilevel"/>
    <w:tmpl w:val="71DECD18"/>
    <w:lvl w:ilvl="0" w:tplc="BDC0E59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631DB"/>
    <w:multiLevelType w:val="hybridMultilevel"/>
    <w:tmpl w:val="CC7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9A"/>
    <w:rsid w:val="00001EF4"/>
    <w:rsid w:val="00025733"/>
    <w:rsid w:val="00030887"/>
    <w:rsid w:val="00033237"/>
    <w:rsid w:val="00074571"/>
    <w:rsid w:val="000756AA"/>
    <w:rsid w:val="00080DDD"/>
    <w:rsid w:val="000C4F1E"/>
    <w:rsid w:val="000D768D"/>
    <w:rsid w:val="00101486"/>
    <w:rsid w:val="001067D7"/>
    <w:rsid w:val="00156A02"/>
    <w:rsid w:val="001629E3"/>
    <w:rsid w:val="00181D10"/>
    <w:rsid w:val="0018375F"/>
    <w:rsid w:val="001837C9"/>
    <w:rsid w:val="001B4F50"/>
    <w:rsid w:val="001C5301"/>
    <w:rsid w:val="001E002C"/>
    <w:rsid w:val="002721F7"/>
    <w:rsid w:val="0029133B"/>
    <w:rsid w:val="002E5DFD"/>
    <w:rsid w:val="003118E1"/>
    <w:rsid w:val="00320CD5"/>
    <w:rsid w:val="003233B1"/>
    <w:rsid w:val="003358FF"/>
    <w:rsid w:val="00364CFF"/>
    <w:rsid w:val="00373BA7"/>
    <w:rsid w:val="00392812"/>
    <w:rsid w:val="00396EF8"/>
    <w:rsid w:val="003D61C4"/>
    <w:rsid w:val="003F3B22"/>
    <w:rsid w:val="0042547E"/>
    <w:rsid w:val="00463144"/>
    <w:rsid w:val="00464E18"/>
    <w:rsid w:val="004820DC"/>
    <w:rsid w:val="00493D70"/>
    <w:rsid w:val="004D2494"/>
    <w:rsid w:val="004E6484"/>
    <w:rsid w:val="0053115C"/>
    <w:rsid w:val="00561626"/>
    <w:rsid w:val="00575B0E"/>
    <w:rsid w:val="00595BF2"/>
    <w:rsid w:val="005965DF"/>
    <w:rsid w:val="005A399A"/>
    <w:rsid w:val="005B0CB5"/>
    <w:rsid w:val="005B59E9"/>
    <w:rsid w:val="005B7DBF"/>
    <w:rsid w:val="005C31AA"/>
    <w:rsid w:val="005D48D0"/>
    <w:rsid w:val="0061041E"/>
    <w:rsid w:val="00656264"/>
    <w:rsid w:val="00664CE1"/>
    <w:rsid w:val="00694356"/>
    <w:rsid w:val="00701E4A"/>
    <w:rsid w:val="007201C1"/>
    <w:rsid w:val="007359FE"/>
    <w:rsid w:val="00735B57"/>
    <w:rsid w:val="00743786"/>
    <w:rsid w:val="0074394B"/>
    <w:rsid w:val="007471C2"/>
    <w:rsid w:val="0075467E"/>
    <w:rsid w:val="007552F3"/>
    <w:rsid w:val="00773744"/>
    <w:rsid w:val="00780348"/>
    <w:rsid w:val="007B3688"/>
    <w:rsid w:val="007C2726"/>
    <w:rsid w:val="007E313D"/>
    <w:rsid w:val="007E5548"/>
    <w:rsid w:val="00813B76"/>
    <w:rsid w:val="008204B0"/>
    <w:rsid w:val="0083750C"/>
    <w:rsid w:val="00851F3D"/>
    <w:rsid w:val="008B6CA8"/>
    <w:rsid w:val="008C2338"/>
    <w:rsid w:val="008C6E4E"/>
    <w:rsid w:val="008D55FD"/>
    <w:rsid w:val="008E5EA9"/>
    <w:rsid w:val="00923068"/>
    <w:rsid w:val="00950C1A"/>
    <w:rsid w:val="00991E8B"/>
    <w:rsid w:val="00996F62"/>
    <w:rsid w:val="009A6120"/>
    <w:rsid w:val="009E53DC"/>
    <w:rsid w:val="00A04B20"/>
    <w:rsid w:val="00A40D21"/>
    <w:rsid w:val="00A6136C"/>
    <w:rsid w:val="00A709DA"/>
    <w:rsid w:val="00AC5894"/>
    <w:rsid w:val="00AD20B2"/>
    <w:rsid w:val="00AD60C3"/>
    <w:rsid w:val="00AE6778"/>
    <w:rsid w:val="00AF6191"/>
    <w:rsid w:val="00B1290A"/>
    <w:rsid w:val="00B25B48"/>
    <w:rsid w:val="00B4584E"/>
    <w:rsid w:val="00B46A8F"/>
    <w:rsid w:val="00B613AF"/>
    <w:rsid w:val="00BD27F5"/>
    <w:rsid w:val="00BE1F50"/>
    <w:rsid w:val="00C40579"/>
    <w:rsid w:val="00C8096F"/>
    <w:rsid w:val="00C903F1"/>
    <w:rsid w:val="00CA6DBF"/>
    <w:rsid w:val="00CD30AE"/>
    <w:rsid w:val="00CD79B4"/>
    <w:rsid w:val="00CE10F1"/>
    <w:rsid w:val="00D0265C"/>
    <w:rsid w:val="00D12833"/>
    <w:rsid w:val="00D23EAC"/>
    <w:rsid w:val="00D55D6C"/>
    <w:rsid w:val="00D77B39"/>
    <w:rsid w:val="00D84466"/>
    <w:rsid w:val="00D979D2"/>
    <w:rsid w:val="00DB093D"/>
    <w:rsid w:val="00DB263A"/>
    <w:rsid w:val="00DD7366"/>
    <w:rsid w:val="00DE45E1"/>
    <w:rsid w:val="00DE5011"/>
    <w:rsid w:val="00E21653"/>
    <w:rsid w:val="00E256A3"/>
    <w:rsid w:val="00E33AB8"/>
    <w:rsid w:val="00E51036"/>
    <w:rsid w:val="00E52644"/>
    <w:rsid w:val="00E73FEA"/>
    <w:rsid w:val="00E9173C"/>
    <w:rsid w:val="00EA2F39"/>
    <w:rsid w:val="00EB0951"/>
    <w:rsid w:val="00F06D15"/>
    <w:rsid w:val="00F17CE8"/>
    <w:rsid w:val="00F26128"/>
    <w:rsid w:val="00F44308"/>
    <w:rsid w:val="00F76D12"/>
    <w:rsid w:val="00FB28D2"/>
    <w:rsid w:val="00FC1414"/>
    <w:rsid w:val="00FF1C5F"/>
    <w:rsid w:val="00FF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E18"/>
    <w:pPr>
      <w:ind w:left="720"/>
      <w:contextualSpacing/>
    </w:pPr>
  </w:style>
  <w:style w:type="paragraph" w:styleId="BalloonText">
    <w:name w:val="Balloon Text"/>
    <w:basedOn w:val="Normal"/>
    <w:link w:val="BalloonTextChar"/>
    <w:uiPriority w:val="99"/>
    <w:semiHidden/>
    <w:unhideWhenUsed/>
    <w:rsid w:val="00AF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91"/>
    <w:rPr>
      <w:rFonts w:ascii="Tahoma" w:hAnsi="Tahoma" w:cs="Tahoma"/>
      <w:sz w:val="16"/>
      <w:szCs w:val="16"/>
    </w:rPr>
  </w:style>
  <w:style w:type="paragraph" w:styleId="Header">
    <w:name w:val="header"/>
    <w:basedOn w:val="Normal"/>
    <w:link w:val="HeaderChar"/>
    <w:uiPriority w:val="99"/>
    <w:unhideWhenUsed/>
    <w:rsid w:val="00F4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08"/>
  </w:style>
  <w:style w:type="paragraph" w:styleId="Footer">
    <w:name w:val="footer"/>
    <w:basedOn w:val="Normal"/>
    <w:link w:val="FooterChar"/>
    <w:uiPriority w:val="99"/>
    <w:unhideWhenUsed/>
    <w:rsid w:val="00F4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E18"/>
    <w:pPr>
      <w:ind w:left="720"/>
      <w:contextualSpacing/>
    </w:pPr>
  </w:style>
  <w:style w:type="paragraph" w:styleId="BalloonText">
    <w:name w:val="Balloon Text"/>
    <w:basedOn w:val="Normal"/>
    <w:link w:val="BalloonTextChar"/>
    <w:uiPriority w:val="99"/>
    <w:semiHidden/>
    <w:unhideWhenUsed/>
    <w:rsid w:val="00AF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91"/>
    <w:rPr>
      <w:rFonts w:ascii="Tahoma" w:hAnsi="Tahoma" w:cs="Tahoma"/>
      <w:sz w:val="16"/>
      <w:szCs w:val="16"/>
    </w:rPr>
  </w:style>
  <w:style w:type="paragraph" w:styleId="Header">
    <w:name w:val="header"/>
    <w:basedOn w:val="Normal"/>
    <w:link w:val="HeaderChar"/>
    <w:uiPriority w:val="99"/>
    <w:unhideWhenUsed/>
    <w:rsid w:val="00F4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08"/>
  </w:style>
  <w:style w:type="paragraph" w:styleId="Footer">
    <w:name w:val="footer"/>
    <w:basedOn w:val="Normal"/>
    <w:link w:val="FooterChar"/>
    <w:uiPriority w:val="99"/>
    <w:unhideWhenUsed/>
    <w:rsid w:val="00F4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2013-10-29T04:00:00+00:00</UNDPPublishedDate>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00059751</Project_x0020_Number>
    <Project_x0020_Manager xmlns="f1161f5b-24a3-4c2d-bc81-44cb9325e8ee" xsi:nil="true"/>
    <TaxCatchAll xmlns="1ed4137b-41b2-488b-8250-6d369ec27664">
      <Value>1112</Value>
      <Value>1149</Value>
      <Value>1</Value>
      <Value>763</Value>
    </TaxCatchAll>
    <Outcome1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ATLASPDC-4-11331</_dlc_DocId>
    <_dlc_DocIdUrl xmlns="f1161f5b-24a3-4c2d-bc81-44cb9325e8ee">
      <Url>https://info.undp.org/docs/pdc/_layouts/DocIdRedir.aspx?ID=ATLASPDC-4-11331</Url>
      <Description>ATLASPDC-4-11331</Description>
    </_dlc_DocIdUrl>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ETH</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00059751</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EF23EF85-67E2-4FD0-AC0C-71EDFA780401}"/>
</file>

<file path=customXml/itemProps2.xml><?xml version="1.0" encoding="utf-8"?>
<ds:datastoreItem xmlns:ds="http://schemas.openxmlformats.org/officeDocument/2006/customXml" ds:itemID="{DB7E7B5B-520D-40AE-A9F3-F887EAA63D8D}"/>
</file>

<file path=customXml/itemProps3.xml><?xml version="1.0" encoding="utf-8"?>
<ds:datastoreItem xmlns:ds="http://schemas.openxmlformats.org/officeDocument/2006/customXml" ds:itemID="{E270D174-19BB-448A-9EB4-664C6A667014}"/>
</file>

<file path=customXml/itemProps4.xml><?xml version="1.0" encoding="utf-8"?>
<ds:datastoreItem xmlns:ds="http://schemas.openxmlformats.org/officeDocument/2006/customXml" ds:itemID="{D9F6DD49-3B51-4784-AF91-1E734E5A9BBD}"/>
</file>

<file path=customXml/itemProps5.xml><?xml version="1.0" encoding="utf-8"?>
<ds:datastoreItem xmlns:ds="http://schemas.openxmlformats.org/officeDocument/2006/customXml" ds:itemID="{386F495D-7C22-498A-BB51-32193275D8AA}"/>
</file>

<file path=customXml/itemProps6.xml><?xml version="1.0" encoding="utf-8"?>
<ds:datastoreItem xmlns:ds="http://schemas.openxmlformats.org/officeDocument/2006/customXml" ds:itemID="{FAC85211-1B02-4AF3-8C7D-54428F797F57}"/>
</file>

<file path=docProps/app.xml><?xml version="1.0" encoding="utf-8"?>
<Properties xmlns="http://schemas.openxmlformats.org/officeDocument/2006/extended-properties" xmlns:vt="http://schemas.openxmlformats.org/officeDocument/2006/docPropsVTypes">
  <Template>Normal</Template>
  <TotalTime>1219</TotalTime>
  <Pages>9</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biniam habtewold</dc:creator>
  <cp:lastModifiedBy>Biniam.Habtewold</cp:lastModifiedBy>
  <cp:revision>7</cp:revision>
  <cp:lastPrinted>2013-07-05T07:30:00Z</cp:lastPrinted>
  <dcterms:created xsi:type="dcterms:W3CDTF">2013-07-04T11:34:00Z</dcterms:created>
  <dcterms:modified xsi:type="dcterms:W3CDTF">2013-07-05T08:08:00Z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4" name="Atlas Document Type">
    <vt:lpwstr>1112;#Progress Report|03c70d0e-c75e-4cfb-8288-e692640ede14</vt:lpwstr>
  </property>
  <property fmtid="{D5CDD505-2E9C-101B-9397-08002B2CF9AE}" pid="5" name="UndpUnitMM">
    <vt:lpwstr/>
  </property>
  <property fmtid="{D5CDD505-2E9C-101B-9397-08002B2CF9AE}" pid="6" name="Unit">
    <vt:lpwstr/>
  </property>
  <property fmtid="{D5CDD505-2E9C-101B-9397-08002B2CF9AE}" pid="7" name="UnitTaxHTField0">
    <vt:lpwstr/>
  </property>
  <property fmtid="{D5CDD505-2E9C-101B-9397-08002B2CF9AE}" pid="8" name="UNDPFocusAreas">
    <vt:lpwstr/>
  </property>
  <property fmtid="{D5CDD505-2E9C-101B-9397-08002B2CF9AE}" pid="9" name="UN Languages">
    <vt:lpwstr>1;#English|7f98b732-4b5b-4b70-ba90-a0eff09b5d2d</vt:lpwstr>
  </property>
  <property fmtid="{D5CDD505-2E9C-101B-9397-08002B2CF9AE}" pid="10" name="Operating Unit0">
    <vt:lpwstr>1149;#ETH|8087c4c8-d46e-4802-8771-58dd57403052</vt:lpwstr>
  </property>
  <property fmtid="{D5CDD505-2E9C-101B-9397-08002B2CF9AE}" pid="11" name="Atlas Document Status">
    <vt:lpwstr>763;#Draft|121d40a5-e62e-4d42-82e4-d6d12003de0a</vt:lpwstr>
  </property>
  <property fmtid="{D5CDD505-2E9C-101B-9397-08002B2CF9AE}" pid="12" name="_dlc_DocIdItemGuid">
    <vt:lpwstr>ab41acd3-f3ad-4296-b833-7e82a94aa251</vt:lpwstr>
  </property>
  <property fmtid="{D5CDD505-2E9C-101B-9397-08002B2CF9AE}" pid="13" name="UNDPDocumentCategory">
    <vt:lpwstr/>
  </property>
  <property fmtid="{D5CDD505-2E9C-101B-9397-08002B2CF9AE}" pid="14" name="UNDPCountry">
    <vt:lpwstr/>
  </property>
  <property fmtid="{D5CDD505-2E9C-101B-9397-08002B2CF9AE}" pid="15" name="UndpDocType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